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FFE87" w14:textId="10A56271" w:rsidR="00CC518B" w:rsidRPr="00814724" w:rsidRDefault="00CC518B" w:rsidP="005A3F28">
      <w:pPr>
        <w:spacing w:line="480" w:lineRule="auto"/>
        <w:outlineLvl w:val="0"/>
        <w:rPr>
          <w:rFonts w:ascii="Times New Roman" w:hAnsi="Times New Roman"/>
          <w:b/>
          <w:sz w:val="32"/>
          <w:szCs w:val="32"/>
        </w:rPr>
      </w:pPr>
      <w:r w:rsidRPr="00814724">
        <w:rPr>
          <w:rFonts w:ascii="Times New Roman" w:hAnsi="Times New Roman"/>
          <w:b/>
          <w:sz w:val="32"/>
          <w:szCs w:val="32"/>
        </w:rPr>
        <w:t xml:space="preserve">The </w:t>
      </w:r>
      <w:r w:rsidR="004522DC" w:rsidRPr="00814724">
        <w:rPr>
          <w:rFonts w:ascii="Times New Roman" w:hAnsi="Times New Roman"/>
          <w:b/>
          <w:sz w:val="32"/>
          <w:szCs w:val="32"/>
        </w:rPr>
        <w:t>T</w:t>
      </w:r>
      <w:r w:rsidRPr="00814724">
        <w:rPr>
          <w:rFonts w:ascii="Times New Roman" w:hAnsi="Times New Roman"/>
          <w:b/>
          <w:sz w:val="32"/>
          <w:szCs w:val="32"/>
        </w:rPr>
        <w:t xml:space="preserve">axonomic </w:t>
      </w:r>
      <w:r w:rsidR="004522DC" w:rsidRPr="00814724">
        <w:rPr>
          <w:rFonts w:ascii="Times New Roman" w:hAnsi="Times New Roman"/>
          <w:b/>
          <w:sz w:val="32"/>
          <w:szCs w:val="32"/>
        </w:rPr>
        <w:t>N</w:t>
      </w:r>
      <w:r w:rsidRPr="00814724">
        <w:rPr>
          <w:rFonts w:ascii="Times New Roman" w:hAnsi="Times New Roman"/>
          <w:b/>
          <w:sz w:val="32"/>
          <w:szCs w:val="32"/>
        </w:rPr>
        <w:t xml:space="preserve">ame </w:t>
      </w:r>
      <w:r w:rsidR="004522DC" w:rsidRPr="00814724">
        <w:rPr>
          <w:rFonts w:ascii="Times New Roman" w:hAnsi="Times New Roman"/>
          <w:b/>
          <w:sz w:val="32"/>
          <w:szCs w:val="32"/>
        </w:rPr>
        <w:t>R</w:t>
      </w:r>
      <w:r w:rsidRPr="00814724">
        <w:rPr>
          <w:rFonts w:ascii="Times New Roman" w:hAnsi="Times New Roman"/>
          <w:b/>
          <w:sz w:val="32"/>
          <w:szCs w:val="32"/>
        </w:rPr>
        <w:t xml:space="preserve">esolution </w:t>
      </w:r>
      <w:r w:rsidR="004522DC" w:rsidRPr="00814724">
        <w:rPr>
          <w:rFonts w:ascii="Times New Roman" w:hAnsi="Times New Roman"/>
          <w:b/>
          <w:sz w:val="32"/>
          <w:szCs w:val="32"/>
        </w:rPr>
        <w:t>S</w:t>
      </w:r>
      <w:r w:rsidRPr="00814724">
        <w:rPr>
          <w:rFonts w:ascii="Times New Roman" w:hAnsi="Times New Roman"/>
          <w:b/>
          <w:sz w:val="32"/>
          <w:szCs w:val="32"/>
        </w:rPr>
        <w:t>ervice: an online tool for automated standardization of plant names</w:t>
      </w:r>
    </w:p>
    <w:p w14:paraId="3A5455CA" w14:textId="77777777" w:rsidR="00CC518B" w:rsidRPr="00814724" w:rsidRDefault="00CC518B" w:rsidP="005A3F28">
      <w:pPr>
        <w:spacing w:line="480" w:lineRule="auto"/>
        <w:outlineLvl w:val="0"/>
        <w:rPr>
          <w:rFonts w:ascii="Times New Roman" w:hAnsi="Times New Roman"/>
          <w:b/>
        </w:rPr>
      </w:pPr>
    </w:p>
    <w:p w14:paraId="506BEA91" w14:textId="1FD8637A" w:rsidR="00CC518B" w:rsidRPr="00814724" w:rsidRDefault="00CC518B" w:rsidP="005A3F28">
      <w:pPr>
        <w:spacing w:line="480" w:lineRule="auto"/>
        <w:rPr>
          <w:rFonts w:ascii="Times New Roman" w:hAnsi="Times New Roman"/>
        </w:rPr>
      </w:pPr>
      <w:r w:rsidRPr="00814724">
        <w:rPr>
          <w:rFonts w:ascii="Times New Roman" w:hAnsi="Times New Roman"/>
        </w:rPr>
        <w:t>Brad Boyle</w:t>
      </w:r>
      <w:r w:rsidRPr="00814724">
        <w:rPr>
          <w:rFonts w:ascii="Times New Roman" w:hAnsi="Times New Roman"/>
          <w:vertAlign w:val="superscript"/>
        </w:rPr>
        <w:t>1</w:t>
      </w:r>
      <w:r w:rsidR="00930F8D" w:rsidRPr="00814724">
        <w:rPr>
          <w:rFonts w:ascii="Times New Roman" w:hAnsi="Times New Roman"/>
          <w:vertAlign w:val="superscript"/>
        </w:rPr>
        <w:t>,2</w:t>
      </w:r>
      <w:r w:rsidRPr="00814724">
        <w:rPr>
          <w:rFonts w:ascii="Times New Roman" w:hAnsi="Times New Roman"/>
          <w:vertAlign w:val="superscript"/>
        </w:rPr>
        <w:t>*</w:t>
      </w:r>
      <w:r w:rsidRPr="00814724">
        <w:rPr>
          <w:rFonts w:ascii="Times New Roman" w:hAnsi="Times New Roman"/>
        </w:rPr>
        <w:t xml:space="preserve">, </w:t>
      </w:r>
      <w:r w:rsidR="00E9719D" w:rsidRPr="00814724">
        <w:rPr>
          <w:rFonts w:ascii="Times New Roman" w:hAnsi="Times New Roman"/>
        </w:rPr>
        <w:t>Nicole Hopkins</w:t>
      </w:r>
      <w:r w:rsidR="00E9719D" w:rsidRPr="00814724">
        <w:rPr>
          <w:rFonts w:ascii="Times New Roman" w:hAnsi="Times New Roman"/>
          <w:vertAlign w:val="superscript"/>
        </w:rPr>
        <w:t>2,</w:t>
      </w:r>
      <w:r w:rsidR="00196DAE" w:rsidRPr="00814724">
        <w:rPr>
          <w:rFonts w:ascii="Times New Roman" w:hAnsi="Times New Roman"/>
          <w:vertAlign w:val="superscript"/>
        </w:rPr>
        <w:t>3</w:t>
      </w:r>
      <w:r w:rsidR="00E9719D" w:rsidRPr="00814724">
        <w:rPr>
          <w:rFonts w:ascii="Times New Roman" w:hAnsi="Times New Roman"/>
        </w:rPr>
        <w:t xml:space="preserve">, </w:t>
      </w:r>
      <w:r w:rsidRPr="00814724">
        <w:rPr>
          <w:rFonts w:ascii="Times New Roman" w:hAnsi="Times New Roman"/>
          <w:color w:val="1F497D"/>
        </w:rPr>
        <w:t>Zhenyuan</w:t>
      </w:r>
      <w:r w:rsidRPr="00814724">
        <w:rPr>
          <w:rFonts w:ascii="Times New Roman" w:hAnsi="Times New Roman"/>
        </w:rPr>
        <w:t xml:space="preserve"> Lu</w:t>
      </w:r>
      <w:r w:rsidRPr="00814724">
        <w:rPr>
          <w:rFonts w:ascii="Times New Roman" w:hAnsi="Times New Roman"/>
          <w:vertAlign w:val="superscript"/>
        </w:rPr>
        <w:t>2,</w:t>
      </w:r>
      <w:r w:rsidR="00196DAE" w:rsidRPr="00814724">
        <w:rPr>
          <w:rFonts w:ascii="Times New Roman" w:hAnsi="Times New Roman"/>
          <w:vertAlign w:val="superscript"/>
        </w:rPr>
        <w:t>4</w:t>
      </w:r>
      <w:r w:rsidRPr="00814724">
        <w:rPr>
          <w:rFonts w:ascii="Times New Roman" w:hAnsi="Times New Roman"/>
        </w:rPr>
        <w:t xml:space="preserve">, </w:t>
      </w:r>
      <w:r w:rsidR="00E9719D" w:rsidRPr="00814724">
        <w:rPr>
          <w:rFonts w:ascii="Times New Roman" w:hAnsi="Times New Roman"/>
        </w:rPr>
        <w:t>Juan Antonio Raygoza Garay</w:t>
      </w:r>
      <w:r w:rsidR="00E9719D" w:rsidRPr="00814724">
        <w:rPr>
          <w:rFonts w:ascii="Times New Roman" w:hAnsi="Times New Roman"/>
          <w:vertAlign w:val="superscript"/>
        </w:rPr>
        <w:t>2,</w:t>
      </w:r>
      <w:r w:rsidR="00196DAE" w:rsidRPr="00814724">
        <w:rPr>
          <w:rFonts w:ascii="Times New Roman" w:hAnsi="Times New Roman"/>
          <w:vertAlign w:val="superscript"/>
        </w:rPr>
        <w:t>3</w:t>
      </w:r>
      <w:r w:rsidR="00E9719D" w:rsidRPr="00814724">
        <w:rPr>
          <w:rFonts w:ascii="Times New Roman" w:hAnsi="Times New Roman"/>
        </w:rPr>
        <w:t xml:space="preserve">, </w:t>
      </w:r>
      <w:r w:rsidR="009A064C" w:rsidRPr="00814724">
        <w:rPr>
          <w:rFonts w:ascii="Times New Roman" w:hAnsi="Times New Roman"/>
        </w:rPr>
        <w:t>Dmitry Mozzherin</w:t>
      </w:r>
      <w:r w:rsidR="00196DAE" w:rsidRPr="00814724">
        <w:rPr>
          <w:rFonts w:ascii="Times New Roman" w:hAnsi="Times New Roman"/>
          <w:vertAlign w:val="superscript"/>
        </w:rPr>
        <w:t>5</w:t>
      </w:r>
      <w:r w:rsidR="009A064C" w:rsidRPr="00814724">
        <w:rPr>
          <w:rFonts w:ascii="Times New Roman" w:hAnsi="Times New Roman"/>
        </w:rPr>
        <w:t>, Tony Rees</w:t>
      </w:r>
      <w:r w:rsidR="00196DAE" w:rsidRPr="00814724">
        <w:rPr>
          <w:rFonts w:ascii="Times New Roman" w:hAnsi="Times New Roman"/>
          <w:vertAlign w:val="superscript"/>
        </w:rPr>
        <w:t>6</w:t>
      </w:r>
      <w:r w:rsidR="009A064C" w:rsidRPr="00814724">
        <w:rPr>
          <w:rFonts w:ascii="Times New Roman" w:hAnsi="Times New Roman"/>
        </w:rPr>
        <w:t xml:space="preserve">, </w:t>
      </w:r>
      <w:r w:rsidR="00E9719D" w:rsidRPr="00814724">
        <w:rPr>
          <w:rFonts w:ascii="Times New Roman" w:hAnsi="Times New Roman"/>
        </w:rPr>
        <w:t>N</w:t>
      </w:r>
      <w:r w:rsidRPr="00814724">
        <w:rPr>
          <w:rFonts w:ascii="Times New Roman" w:hAnsi="Times New Roman"/>
        </w:rPr>
        <w:t>aim Matasci</w:t>
      </w:r>
      <w:r w:rsidR="0054551B" w:rsidRPr="00814724">
        <w:rPr>
          <w:rFonts w:ascii="Times New Roman" w:hAnsi="Times New Roman"/>
          <w:vertAlign w:val="superscript"/>
        </w:rPr>
        <w:t>1,2</w:t>
      </w:r>
      <w:r w:rsidRPr="00814724">
        <w:rPr>
          <w:rFonts w:ascii="Times New Roman" w:hAnsi="Times New Roman"/>
          <w:vertAlign w:val="superscript"/>
        </w:rPr>
        <w:t>,</w:t>
      </w:r>
      <w:r w:rsidR="00196DAE" w:rsidRPr="00814724">
        <w:rPr>
          <w:rFonts w:ascii="Times New Roman" w:hAnsi="Times New Roman"/>
          <w:vertAlign w:val="superscript"/>
        </w:rPr>
        <w:t>3</w:t>
      </w:r>
      <w:r w:rsidRPr="00814724">
        <w:rPr>
          <w:rFonts w:ascii="Times New Roman" w:hAnsi="Times New Roman"/>
        </w:rPr>
        <w:t xml:space="preserve">, </w:t>
      </w:r>
      <w:bookmarkStart w:id="0" w:name="OLE_LINK1"/>
      <w:r w:rsidR="00650D89" w:rsidRPr="00814724">
        <w:rPr>
          <w:rFonts w:ascii="Times New Roman" w:hAnsi="Times New Roman"/>
        </w:rPr>
        <w:t>Martha L. Narro</w:t>
      </w:r>
      <w:r w:rsidR="00650D89" w:rsidRPr="00814724">
        <w:rPr>
          <w:rFonts w:ascii="Times New Roman" w:hAnsi="Times New Roman"/>
          <w:vertAlign w:val="superscript"/>
        </w:rPr>
        <w:t>2,</w:t>
      </w:r>
      <w:r w:rsidR="00196DAE" w:rsidRPr="00814724">
        <w:rPr>
          <w:rFonts w:ascii="Times New Roman" w:hAnsi="Times New Roman"/>
          <w:vertAlign w:val="superscript"/>
        </w:rPr>
        <w:t>3</w:t>
      </w:r>
      <w:r w:rsidR="00650D89" w:rsidRPr="00814724">
        <w:rPr>
          <w:rFonts w:ascii="Times New Roman" w:hAnsi="Times New Roman"/>
        </w:rPr>
        <w:t xml:space="preserve">, </w:t>
      </w:r>
      <w:r w:rsidR="00CB44DF" w:rsidRPr="00814724">
        <w:rPr>
          <w:rFonts w:ascii="Times New Roman" w:hAnsi="Times New Roman"/>
        </w:rPr>
        <w:t>Will</w:t>
      </w:r>
      <w:bookmarkEnd w:id="0"/>
      <w:r w:rsidR="00CB44DF" w:rsidRPr="00814724">
        <w:rPr>
          <w:rFonts w:ascii="Times New Roman" w:hAnsi="Times New Roman"/>
        </w:rPr>
        <w:t>iam H. Piel</w:t>
      </w:r>
      <w:r w:rsidR="00196DAE" w:rsidRPr="00814724">
        <w:rPr>
          <w:rFonts w:ascii="Times New Roman" w:hAnsi="Times New Roman"/>
          <w:vertAlign w:val="superscript"/>
        </w:rPr>
        <w:t>7</w:t>
      </w:r>
      <w:r w:rsidR="00CB44DF" w:rsidRPr="00814724">
        <w:rPr>
          <w:rFonts w:ascii="Times New Roman" w:hAnsi="Times New Roman"/>
        </w:rPr>
        <w:t xml:space="preserve">, </w:t>
      </w:r>
      <w:r w:rsidR="00650D89" w:rsidRPr="00814724">
        <w:rPr>
          <w:rFonts w:ascii="Times New Roman" w:hAnsi="Times New Roman"/>
        </w:rPr>
        <w:t>Sheldon J. Mckay</w:t>
      </w:r>
      <w:r w:rsidR="00650D89" w:rsidRPr="00814724">
        <w:rPr>
          <w:rFonts w:ascii="Times New Roman" w:hAnsi="Times New Roman"/>
          <w:vertAlign w:val="superscript"/>
        </w:rPr>
        <w:t>2,3,4</w:t>
      </w:r>
      <w:r w:rsidR="00650D89" w:rsidRPr="00814724">
        <w:rPr>
          <w:rFonts w:ascii="Times New Roman" w:hAnsi="Times New Roman"/>
        </w:rPr>
        <w:t xml:space="preserve">, </w:t>
      </w:r>
      <w:r w:rsidR="00A06AB5" w:rsidRPr="00814724">
        <w:rPr>
          <w:rFonts w:ascii="Times New Roman" w:hAnsi="Times New Roman"/>
        </w:rPr>
        <w:t>Sonya Lowry</w:t>
      </w:r>
      <w:r w:rsidR="00A06AB5" w:rsidRPr="00814724">
        <w:rPr>
          <w:rFonts w:ascii="Times New Roman" w:hAnsi="Times New Roman"/>
          <w:vertAlign w:val="superscript"/>
        </w:rPr>
        <w:t>2,</w:t>
      </w:r>
      <w:r w:rsidR="00196DAE" w:rsidRPr="00814724">
        <w:rPr>
          <w:rFonts w:ascii="Times New Roman" w:hAnsi="Times New Roman"/>
          <w:vertAlign w:val="superscript"/>
        </w:rPr>
        <w:t>3</w:t>
      </w:r>
      <w:r w:rsidR="00A06AB5" w:rsidRPr="00814724">
        <w:rPr>
          <w:rFonts w:ascii="Times New Roman" w:hAnsi="Times New Roman"/>
        </w:rPr>
        <w:t xml:space="preserve">, </w:t>
      </w:r>
      <w:r w:rsidR="006F016D" w:rsidRPr="00814724">
        <w:rPr>
          <w:rFonts w:ascii="Times New Roman" w:hAnsi="Times New Roman"/>
        </w:rPr>
        <w:t>Chris Freeland</w:t>
      </w:r>
      <w:r w:rsidR="00196DAE" w:rsidRPr="00814724">
        <w:rPr>
          <w:rFonts w:ascii="Times New Roman" w:hAnsi="Times New Roman"/>
          <w:vertAlign w:val="superscript"/>
        </w:rPr>
        <w:t>8</w:t>
      </w:r>
      <w:r w:rsidR="006F016D" w:rsidRPr="00814724">
        <w:rPr>
          <w:rFonts w:ascii="Times New Roman" w:hAnsi="Times New Roman"/>
        </w:rPr>
        <w:t xml:space="preserve">, </w:t>
      </w:r>
      <w:r w:rsidR="00650D89" w:rsidRPr="00814724">
        <w:rPr>
          <w:rFonts w:ascii="Times New Roman" w:hAnsi="Times New Roman"/>
        </w:rPr>
        <w:t>Robert K. Peet</w:t>
      </w:r>
      <w:r w:rsidR="00196DAE" w:rsidRPr="00814724">
        <w:rPr>
          <w:rFonts w:ascii="Times New Roman" w:hAnsi="Times New Roman"/>
          <w:vertAlign w:val="superscript"/>
        </w:rPr>
        <w:t>9</w:t>
      </w:r>
      <w:r w:rsidR="00650D89" w:rsidRPr="00814724">
        <w:rPr>
          <w:rFonts w:ascii="Times New Roman" w:hAnsi="Times New Roman"/>
        </w:rPr>
        <w:t xml:space="preserve">, </w:t>
      </w:r>
      <w:r w:rsidR="00930F8D" w:rsidRPr="00814724">
        <w:rPr>
          <w:rFonts w:ascii="Times New Roman" w:hAnsi="Times New Roman"/>
        </w:rPr>
        <w:t>Brian J. Enquist</w:t>
      </w:r>
      <w:r w:rsidR="00930F8D" w:rsidRPr="00814724">
        <w:rPr>
          <w:rFonts w:ascii="Times New Roman" w:hAnsi="Times New Roman"/>
          <w:vertAlign w:val="superscript"/>
        </w:rPr>
        <w:t>1,</w:t>
      </w:r>
      <w:r w:rsidR="00196DAE" w:rsidRPr="00814724">
        <w:rPr>
          <w:rFonts w:ascii="Times New Roman" w:hAnsi="Times New Roman"/>
          <w:vertAlign w:val="superscript"/>
        </w:rPr>
        <w:t>10</w:t>
      </w:r>
    </w:p>
    <w:p w14:paraId="5712A1C1" w14:textId="77777777" w:rsidR="00CC518B" w:rsidRPr="00814724" w:rsidRDefault="00CC518B" w:rsidP="005A3F28">
      <w:pPr>
        <w:spacing w:line="480" w:lineRule="auto"/>
        <w:jc w:val="center"/>
        <w:rPr>
          <w:rFonts w:ascii="Times New Roman" w:hAnsi="Times New Roman"/>
        </w:rPr>
      </w:pPr>
    </w:p>
    <w:p w14:paraId="00D4443B" w14:textId="22E196F7" w:rsidR="00CC518B" w:rsidRPr="00814724" w:rsidRDefault="00CC518B" w:rsidP="005A3F28">
      <w:pPr>
        <w:spacing w:line="480" w:lineRule="auto"/>
        <w:rPr>
          <w:rFonts w:ascii="Times New Roman" w:hAnsi="Times New Roman"/>
        </w:rPr>
      </w:pPr>
      <w:r w:rsidRPr="00814724">
        <w:rPr>
          <w:rFonts w:ascii="Times New Roman" w:hAnsi="Times New Roman"/>
          <w:vertAlign w:val="superscript"/>
        </w:rPr>
        <w:t>1</w:t>
      </w:r>
      <w:r w:rsidRPr="00814724">
        <w:rPr>
          <w:rFonts w:ascii="Times New Roman" w:hAnsi="Times New Roman"/>
        </w:rPr>
        <w:t xml:space="preserve">Department of Ecology and Evolutionary Biology, University of Arizona Tucson, P.O. Box 210088, Tucson, AZ 85721, USA, </w:t>
      </w:r>
      <w:r w:rsidRPr="00814724">
        <w:rPr>
          <w:rFonts w:ascii="Times New Roman" w:hAnsi="Times New Roman"/>
          <w:vertAlign w:val="superscript"/>
        </w:rPr>
        <w:t>2</w:t>
      </w:r>
      <w:r w:rsidRPr="00814724">
        <w:rPr>
          <w:rFonts w:ascii="Times New Roman" w:hAnsi="Times New Roman"/>
        </w:rPr>
        <w:t>The iPlant Collaborative, Thomas W. Keating Bioresearch Building,1657 East Helen Street, Tucson, Arizona 85721, USA</w:t>
      </w:r>
      <w:r w:rsidR="006F016D" w:rsidRPr="00814724">
        <w:rPr>
          <w:rFonts w:ascii="Times New Roman" w:hAnsi="Times New Roman"/>
          <w:spacing w:val="-2"/>
        </w:rPr>
        <w:t xml:space="preserve">, </w:t>
      </w:r>
      <w:r w:rsidR="00196DAE" w:rsidRPr="00814724">
        <w:rPr>
          <w:rFonts w:ascii="Times New Roman" w:hAnsi="Times New Roman"/>
          <w:vertAlign w:val="superscript"/>
        </w:rPr>
        <w:t>3</w:t>
      </w:r>
      <w:r w:rsidR="006F016D" w:rsidRPr="00814724">
        <w:rPr>
          <w:rFonts w:ascii="Times New Roman" w:hAnsi="Times New Roman"/>
        </w:rPr>
        <w:t>BIO5 Institute, 1657 East Helen Street, PO Box 210240, Tucson, Arizona 85721-0240, Tucson, AZ, USA</w:t>
      </w:r>
      <w:r w:rsidRPr="00814724">
        <w:rPr>
          <w:rFonts w:ascii="Times New Roman" w:hAnsi="Times New Roman"/>
        </w:rPr>
        <w:t xml:space="preserve">, </w:t>
      </w:r>
      <w:r w:rsidR="00196DAE" w:rsidRPr="00814724">
        <w:rPr>
          <w:rFonts w:ascii="Times New Roman" w:hAnsi="Times New Roman"/>
          <w:spacing w:val="-2"/>
          <w:vertAlign w:val="superscript"/>
        </w:rPr>
        <w:t>4</w:t>
      </w:r>
      <w:r w:rsidRPr="00814724">
        <w:rPr>
          <w:rFonts w:ascii="Times New Roman" w:hAnsi="Times New Roman"/>
          <w:spacing w:val="-2"/>
        </w:rPr>
        <w:t>Cold Spring Harbor Laboratory, 1 Bungtown Road, Cold Spring Harbor, NY 11724-2202</w:t>
      </w:r>
      <w:r w:rsidRPr="00814724">
        <w:rPr>
          <w:rFonts w:ascii="Times New Roman" w:hAnsi="Times New Roman"/>
        </w:rPr>
        <w:t xml:space="preserve">, </w:t>
      </w:r>
      <w:r w:rsidRPr="00814724">
        <w:rPr>
          <w:rFonts w:ascii="Times New Roman" w:hAnsi="Times New Roman"/>
          <w:spacing w:val="-2"/>
        </w:rPr>
        <w:t>USA</w:t>
      </w:r>
      <w:r w:rsidR="006F016D" w:rsidRPr="00814724">
        <w:rPr>
          <w:rFonts w:ascii="Times New Roman" w:hAnsi="Times New Roman"/>
        </w:rPr>
        <w:t xml:space="preserve">, </w:t>
      </w:r>
      <w:r w:rsidR="00196DAE" w:rsidRPr="00814724">
        <w:rPr>
          <w:rFonts w:ascii="Times New Roman" w:hAnsi="Times New Roman"/>
          <w:vertAlign w:val="superscript"/>
        </w:rPr>
        <w:t>5</w:t>
      </w:r>
      <w:r w:rsidR="006F016D" w:rsidRPr="00814724">
        <w:rPr>
          <w:rFonts w:ascii="Times New Roman" w:hAnsi="Times New Roman"/>
        </w:rPr>
        <w:t xml:space="preserve">7 MBL street, Center for Library and Informatics, Marine Biological Laboratory, 7 MBL Street, Woods Hole, MA 02543, USA, </w:t>
      </w:r>
      <w:r w:rsidR="00196DAE" w:rsidRPr="00814724">
        <w:rPr>
          <w:rFonts w:ascii="Times New Roman" w:hAnsi="Times New Roman"/>
          <w:vertAlign w:val="superscript"/>
        </w:rPr>
        <w:t>6</w:t>
      </w:r>
      <w:r w:rsidR="006F016D" w:rsidRPr="00814724">
        <w:rPr>
          <w:rFonts w:ascii="Times New Roman" w:hAnsi="Times New Roman"/>
        </w:rPr>
        <w:t xml:space="preserve">Divisional Data Centre, CSIRO Marine and Atmospheric Research, GPO Box 1538, Hobart, Tasmania 7001, Australia, </w:t>
      </w:r>
      <w:r w:rsidR="00196DAE" w:rsidRPr="00814724">
        <w:rPr>
          <w:rFonts w:ascii="Times New Roman" w:hAnsi="Times New Roman"/>
          <w:spacing w:val="-2"/>
          <w:vertAlign w:val="superscript"/>
        </w:rPr>
        <w:t>7</w:t>
      </w:r>
      <w:r w:rsidR="005B1D60" w:rsidRPr="00814724">
        <w:rPr>
          <w:rFonts w:ascii="Times New Roman" w:hAnsi="Times New Roman"/>
        </w:rPr>
        <w:t>Yale-NUS College, 6 College Avenue East, Singapore 138614,</w:t>
      </w:r>
      <w:r w:rsidR="006F016D" w:rsidRPr="00814724">
        <w:rPr>
          <w:rFonts w:ascii="Times New Roman" w:hAnsi="Times New Roman"/>
        </w:rPr>
        <w:t xml:space="preserve"> </w:t>
      </w:r>
      <w:r w:rsidR="00196DAE" w:rsidRPr="00814724">
        <w:rPr>
          <w:rFonts w:ascii="Times New Roman" w:hAnsi="Times New Roman"/>
          <w:vertAlign w:val="superscript"/>
        </w:rPr>
        <w:t>8</w:t>
      </w:r>
      <w:r w:rsidR="006F016D" w:rsidRPr="00814724">
        <w:rPr>
          <w:rFonts w:ascii="Times New Roman" w:hAnsi="Times New Roman"/>
        </w:rPr>
        <w:t xml:space="preserve">Missouri Botanical Garden, 4344 Shaw Blvd. | St. Louis, MO 63110, USA, </w:t>
      </w:r>
      <w:r w:rsidR="00196DAE" w:rsidRPr="00814724">
        <w:rPr>
          <w:rFonts w:ascii="Times New Roman" w:hAnsi="Times New Roman"/>
          <w:vertAlign w:val="superscript"/>
        </w:rPr>
        <w:t>9</w:t>
      </w:r>
      <w:r w:rsidR="006F016D" w:rsidRPr="00814724">
        <w:rPr>
          <w:rFonts w:ascii="Times New Roman" w:hAnsi="Times New Roman"/>
        </w:rPr>
        <w:t>Department of Biology, CB 3280, University of North Carolina, Chapel Hill, NC 27599-3280, USA</w:t>
      </w:r>
      <w:r w:rsidRPr="00814724">
        <w:rPr>
          <w:rFonts w:ascii="Times New Roman" w:hAnsi="Times New Roman"/>
        </w:rPr>
        <w:t xml:space="preserve">, </w:t>
      </w:r>
      <w:r w:rsidR="00196DAE" w:rsidRPr="00814724">
        <w:rPr>
          <w:rFonts w:ascii="Times New Roman" w:hAnsi="Times New Roman"/>
          <w:vertAlign w:val="superscript"/>
        </w:rPr>
        <w:t>10</w:t>
      </w:r>
      <w:r w:rsidRPr="00814724">
        <w:rPr>
          <w:rFonts w:ascii="Times New Roman" w:hAnsi="Times New Roman"/>
        </w:rPr>
        <w:t>The Santa Fe Institute, 1399 Hyde Park Road, Santa Fe, NM 87501, USA</w:t>
      </w:r>
    </w:p>
    <w:p w14:paraId="69467991" w14:textId="77777777" w:rsidR="00D1075D" w:rsidRPr="00814724" w:rsidRDefault="00D1075D" w:rsidP="005A3F28">
      <w:pPr>
        <w:spacing w:line="480" w:lineRule="auto"/>
        <w:rPr>
          <w:rFonts w:ascii="Times New Roman" w:hAnsi="Times New Roman"/>
        </w:rPr>
      </w:pPr>
    </w:p>
    <w:p w14:paraId="6A4A3A1D" w14:textId="77777777" w:rsidR="0036549A" w:rsidRPr="00814724" w:rsidRDefault="00CC518B" w:rsidP="005A3F28">
      <w:pPr>
        <w:spacing w:line="480" w:lineRule="auto"/>
        <w:rPr>
          <w:rFonts w:ascii="Times New Roman" w:hAnsi="Times New Roman"/>
        </w:rPr>
      </w:pPr>
      <w:r w:rsidRPr="00814724">
        <w:rPr>
          <w:rFonts w:ascii="Times New Roman" w:hAnsi="Times New Roman"/>
        </w:rPr>
        <w:t>* Corresponding author: bboyle@email.arizona.edu</w:t>
      </w:r>
    </w:p>
    <w:p w14:paraId="3CA44A98" w14:textId="77777777" w:rsidR="0036549A" w:rsidRPr="00814724" w:rsidRDefault="0036549A" w:rsidP="005A3F28">
      <w:pPr>
        <w:spacing w:line="480" w:lineRule="auto"/>
        <w:rPr>
          <w:rFonts w:ascii="Times New Roman" w:hAnsi="Times New Roman"/>
          <w:i/>
        </w:rPr>
      </w:pPr>
    </w:p>
    <w:p w14:paraId="6AA71A99" w14:textId="72EE4ACC" w:rsidR="00D1075D" w:rsidRPr="00814724" w:rsidRDefault="00CC518B" w:rsidP="005A3F28">
      <w:pPr>
        <w:spacing w:line="480" w:lineRule="auto"/>
        <w:rPr>
          <w:rFonts w:ascii="Times New Roman" w:hAnsi="Times New Roman"/>
          <w:b/>
        </w:rPr>
      </w:pPr>
      <w:r w:rsidRPr="00814724">
        <w:rPr>
          <w:rFonts w:ascii="Times New Roman" w:hAnsi="Times New Roman"/>
          <w:b/>
          <w:sz w:val="32"/>
          <w:szCs w:val="32"/>
        </w:rPr>
        <w:lastRenderedPageBreak/>
        <w:t>Abstract</w:t>
      </w:r>
    </w:p>
    <w:p w14:paraId="5F753D63" w14:textId="77777777" w:rsidR="00CC518B" w:rsidRPr="00814724" w:rsidRDefault="00CC518B" w:rsidP="005A3F28">
      <w:pPr>
        <w:spacing w:line="480" w:lineRule="auto"/>
        <w:rPr>
          <w:rFonts w:ascii="Times New Roman" w:hAnsi="Times New Roman"/>
        </w:rPr>
      </w:pPr>
      <w:r w:rsidRPr="00814724">
        <w:rPr>
          <w:rFonts w:ascii="Times New Roman" w:hAnsi="Times New Roman"/>
          <w:b/>
        </w:rPr>
        <w:t>Background:</w:t>
      </w:r>
      <w:r w:rsidRPr="00814724">
        <w:rPr>
          <w:rFonts w:ascii="Times New Roman" w:hAnsi="Times New Roman"/>
        </w:rPr>
        <w:t xml:space="preserve"> The digitization of biodiversity data is leading to the</w:t>
      </w:r>
      <w:r w:rsidR="00623D8C" w:rsidRPr="00814724">
        <w:rPr>
          <w:rFonts w:ascii="Times New Roman" w:hAnsi="Times New Roman"/>
        </w:rPr>
        <w:t xml:space="preserve"> widespread application</w:t>
      </w:r>
      <w:r w:rsidR="002F64D7" w:rsidRPr="00814724">
        <w:rPr>
          <w:rFonts w:ascii="Times New Roman" w:hAnsi="Times New Roman"/>
        </w:rPr>
        <w:t xml:space="preserve"> </w:t>
      </w:r>
      <w:r w:rsidRPr="00814724">
        <w:rPr>
          <w:rFonts w:ascii="Times New Roman" w:hAnsi="Times New Roman"/>
        </w:rPr>
        <w:t xml:space="preserve">of </w:t>
      </w:r>
      <w:r w:rsidR="00EA6F01" w:rsidRPr="00814724">
        <w:rPr>
          <w:rFonts w:ascii="Times New Roman" w:hAnsi="Times New Roman"/>
        </w:rPr>
        <w:t xml:space="preserve">taxon names that are superfluous, ambiguous or incorrect, resulting in </w:t>
      </w:r>
      <w:r w:rsidRPr="00814724">
        <w:rPr>
          <w:rFonts w:ascii="Times New Roman" w:hAnsi="Times New Roman"/>
        </w:rPr>
        <w:t>mismatched records</w:t>
      </w:r>
      <w:r w:rsidR="00A3433F" w:rsidRPr="00814724">
        <w:rPr>
          <w:rFonts w:ascii="Times New Roman" w:hAnsi="Times New Roman"/>
        </w:rPr>
        <w:t xml:space="preserve"> </w:t>
      </w:r>
      <w:r w:rsidRPr="00814724">
        <w:rPr>
          <w:rFonts w:ascii="Times New Roman" w:hAnsi="Times New Roman"/>
        </w:rPr>
        <w:t xml:space="preserve">and inflated species numbers. </w:t>
      </w:r>
      <w:r w:rsidR="00EA6F01" w:rsidRPr="00814724">
        <w:rPr>
          <w:rFonts w:ascii="Times New Roman" w:hAnsi="Times New Roman"/>
        </w:rPr>
        <w:t xml:space="preserve">The ultimate consequences of </w:t>
      </w:r>
      <w:r w:rsidR="00B50CFD" w:rsidRPr="00814724">
        <w:rPr>
          <w:rFonts w:ascii="Times New Roman" w:hAnsi="Times New Roman"/>
        </w:rPr>
        <w:t>misspelled names and</w:t>
      </w:r>
      <w:r w:rsidR="00EA6F01" w:rsidRPr="00814724">
        <w:rPr>
          <w:rFonts w:ascii="Times New Roman" w:hAnsi="Times New Roman"/>
        </w:rPr>
        <w:t xml:space="preserve"> bad taxonomy are erroneous scientific conclusions and faulty policy decisions. </w:t>
      </w:r>
      <w:r w:rsidRPr="00814724">
        <w:rPr>
          <w:rFonts w:ascii="Times New Roman" w:hAnsi="Times New Roman"/>
        </w:rPr>
        <w:t xml:space="preserve">The lack of tools for correcting this ‘names problem’ </w:t>
      </w:r>
      <w:r w:rsidR="00EA6F01" w:rsidRPr="00814724">
        <w:rPr>
          <w:rFonts w:ascii="Times New Roman" w:hAnsi="Times New Roman"/>
        </w:rPr>
        <w:t>has</w:t>
      </w:r>
      <w:r w:rsidRPr="00814724">
        <w:rPr>
          <w:rFonts w:ascii="Times New Roman" w:hAnsi="Times New Roman"/>
        </w:rPr>
        <w:t xml:space="preserve"> </w:t>
      </w:r>
      <w:r w:rsidR="00EA6F01" w:rsidRPr="00814724">
        <w:rPr>
          <w:rFonts w:ascii="Times New Roman" w:hAnsi="Times New Roman"/>
        </w:rPr>
        <w:t>become</w:t>
      </w:r>
      <w:r w:rsidRPr="00814724">
        <w:rPr>
          <w:rFonts w:ascii="Times New Roman" w:hAnsi="Times New Roman"/>
        </w:rPr>
        <w:t xml:space="preserve"> a fundamental obstacle to integrating disparate data sources and advancing the progress of biodiversity science. </w:t>
      </w:r>
    </w:p>
    <w:p w14:paraId="2FC0DB94" w14:textId="2541DC9A" w:rsidR="00CC518B" w:rsidRPr="00814724" w:rsidRDefault="00CC518B" w:rsidP="005A3F28">
      <w:pPr>
        <w:spacing w:line="480" w:lineRule="auto"/>
        <w:rPr>
          <w:rFonts w:ascii="Times New Roman" w:hAnsi="Times New Roman"/>
          <w:b/>
        </w:rPr>
      </w:pPr>
      <w:r w:rsidRPr="00814724">
        <w:rPr>
          <w:rFonts w:ascii="Times New Roman" w:hAnsi="Times New Roman"/>
          <w:b/>
        </w:rPr>
        <w:t>Results:</w:t>
      </w:r>
      <w:r w:rsidRPr="00814724">
        <w:rPr>
          <w:rFonts w:ascii="Times New Roman" w:hAnsi="Times New Roman"/>
        </w:rPr>
        <w:t xml:space="preserve"> </w:t>
      </w:r>
      <w:r w:rsidR="00503C96" w:rsidRPr="00814724">
        <w:rPr>
          <w:rFonts w:ascii="Times New Roman" w:hAnsi="Times New Roman"/>
        </w:rPr>
        <w:t>The</w:t>
      </w:r>
      <w:r w:rsidRPr="00814724">
        <w:rPr>
          <w:rFonts w:ascii="Times New Roman" w:hAnsi="Times New Roman"/>
          <w:noProof/>
        </w:rPr>
        <w:t xml:space="preserve"> TNRS, or </w:t>
      </w:r>
      <w:r w:rsidRPr="00814724">
        <w:rPr>
          <w:rFonts w:ascii="Times New Roman" w:hAnsi="Times New Roman"/>
        </w:rPr>
        <w:t>Taxonomic Name Resolution Service,</w:t>
      </w:r>
      <w:r w:rsidRPr="00814724">
        <w:rPr>
          <w:rFonts w:ascii="Times New Roman" w:hAnsi="Times New Roman"/>
          <w:noProof/>
        </w:rPr>
        <w:t xml:space="preserve"> </w:t>
      </w:r>
      <w:r w:rsidR="00503C96" w:rsidRPr="00814724">
        <w:rPr>
          <w:rFonts w:ascii="Times New Roman" w:hAnsi="Times New Roman"/>
          <w:noProof/>
        </w:rPr>
        <w:t xml:space="preserve">is </w:t>
      </w:r>
      <w:r w:rsidRPr="00814724">
        <w:rPr>
          <w:rFonts w:ascii="Times New Roman" w:hAnsi="Times New Roman"/>
        </w:rPr>
        <w:t>an online application for automated and user-supervised standardization of plant scientific names. The TNRS builds upon and extends existing open</w:t>
      </w:r>
      <w:r w:rsidR="002F64D7" w:rsidRPr="00814724">
        <w:rPr>
          <w:rFonts w:ascii="Times New Roman" w:hAnsi="Times New Roman"/>
        </w:rPr>
        <w:t>-</w:t>
      </w:r>
      <w:r w:rsidRPr="00814724">
        <w:rPr>
          <w:rFonts w:ascii="Times New Roman" w:hAnsi="Times New Roman"/>
        </w:rPr>
        <w:t xml:space="preserve">source applications for name parsing and fuzzy matching. </w:t>
      </w:r>
      <w:r w:rsidR="00664F6F" w:rsidRPr="00814724">
        <w:rPr>
          <w:rFonts w:ascii="Times New Roman" w:hAnsi="Times New Roman"/>
        </w:rPr>
        <w:t xml:space="preserve">Names are standardized against </w:t>
      </w:r>
      <w:r w:rsidR="00F50E07" w:rsidRPr="00814724">
        <w:rPr>
          <w:rFonts w:ascii="Times New Roman" w:hAnsi="Times New Roman"/>
        </w:rPr>
        <w:t>multiple</w:t>
      </w:r>
      <w:r w:rsidR="00664F6F" w:rsidRPr="00814724">
        <w:rPr>
          <w:rFonts w:ascii="Times New Roman" w:hAnsi="Times New Roman"/>
        </w:rPr>
        <w:t xml:space="preserve"> reference taxonomies, </w:t>
      </w:r>
      <w:r w:rsidR="00381292" w:rsidRPr="00814724">
        <w:rPr>
          <w:rFonts w:ascii="Times New Roman" w:hAnsi="Times New Roman"/>
        </w:rPr>
        <w:t>including</w:t>
      </w:r>
      <w:r w:rsidR="00664F6F" w:rsidRPr="00814724">
        <w:rPr>
          <w:rFonts w:ascii="Times New Roman" w:hAnsi="Times New Roman"/>
        </w:rPr>
        <w:t xml:space="preserve"> </w:t>
      </w:r>
      <w:r w:rsidR="002F64D7" w:rsidRPr="00814724">
        <w:rPr>
          <w:rFonts w:ascii="Times New Roman" w:hAnsi="Times New Roman"/>
        </w:rPr>
        <w:t>that of</w:t>
      </w:r>
      <w:r w:rsidR="00C2253C" w:rsidRPr="00814724">
        <w:rPr>
          <w:rFonts w:ascii="Times New Roman" w:hAnsi="Times New Roman"/>
        </w:rPr>
        <w:t xml:space="preserve"> </w:t>
      </w:r>
      <w:r w:rsidR="00664F6F" w:rsidRPr="00814724">
        <w:rPr>
          <w:rFonts w:ascii="Times New Roman" w:hAnsi="Times New Roman"/>
        </w:rPr>
        <w:t xml:space="preserve">Missouri Botanical Garden's </w:t>
      </w:r>
      <w:r w:rsidR="00801212" w:rsidRPr="00814724">
        <w:rPr>
          <w:rFonts w:ascii="Times New Roman" w:hAnsi="Times New Roman"/>
        </w:rPr>
        <w:t>Tropicos</w:t>
      </w:r>
      <w:r w:rsidR="00EB3C0D" w:rsidRPr="00814724">
        <w:rPr>
          <w:rFonts w:ascii="Times New Roman" w:hAnsi="Times New Roman"/>
        </w:rPr>
        <w:t xml:space="preserve"> database</w:t>
      </w:r>
      <w:r w:rsidR="00664F6F" w:rsidRPr="00814724">
        <w:rPr>
          <w:rFonts w:ascii="Times New Roman" w:hAnsi="Times New Roman"/>
        </w:rPr>
        <w:t xml:space="preserve">. </w:t>
      </w:r>
      <w:r w:rsidR="00722758" w:rsidRPr="00814724">
        <w:rPr>
          <w:rFonts w:ascii="Times New Roman" w:hAnsi="Times New Roman"/>
        </w:rPr>
        <w:t>Capable of processing</w:t>
      </w:r>
      <w:r w:rsidR="00503C96" w:rsidRPr="00814724">
        <w:rPr>
          <w:rFonts w:ascii="Times New Roman" w:hAnsi="Times New Roman"/>
        </w:rPr>
        <w:t xml:space="preserve"> thousands of names in a single operation</w:t>
      </w:r>
      <w:r w:rsidRPr="00814724">
        <w:rPr>
          <w:rFonts w:ascii="Times New Roman" w:hAnsi="Times New Roman"/>
        </w:rPr>
        <w:t xml:space="preserve">, </w:t>
      </w:r>
      <w:r w:rsidR="00722758" w:rsidRPr="00814724">
        <w:rPr>
          <w:rFonts w:ascii="Times New Roman" w:hAnsi="Times New Roman"/>
        </w:rPr>
        <w:t>the TNRS parses and corrects</w:t>
      </w:r>
      <w:r w:rsidRPr="00814724">
        <w:rPr>
          <w:rFonts w:ascii="Times New Roman" w:hAnsi="Times New Roman"/>
        </w:rPr>
        <w:t xml:space="preserve"> misspelled name</w:t>
      </w:r>
      <w:r w:rsidR="00722758" w:rsidRPr="00814724">
        <w:rPr>
          <w:rFonts w:ascii="Times New Roman" w:hAnsi="Times New Roman"/>
        </w:rPr>
        <w:t>s and authorities, standardizes</w:t>
      </w:r>
      <w:r w:rsidRPr="00814724">
        <w:rPr>
          <w:rFonts w:ascii="Times New Roman" w:hAnsi="Times New Roman"/>
        </w:rPr>
        <w:t xml:space="preserve"> variant spellings, and </w:t>
      </w:r>
      <w:r w:rsidR="00722758" w:rsidRPr="00814724">
        <w:rPr>
          <w:rFonts w:ascii="Times New Roman" w:hAnsi="Times New Roman"/>
        </w:rPr>
        <w:t>converts</w:t>
      </w:r>
      <w:r w:rsidRPr="00814724">
        <w:rPr>
          <w:rFonts w:ascii="Times New Roman" w:hAnsi="Times New Roman"/>
        </w:rPr>
        <w:t xml:space="preserve"> </w:t>
      </w:r>
      <w:r w:rsidR="00674BBC" w:rsidRPr="00814724">
        <w:rPr>
          <w:rFonts w:ascii="Times New Roman" w:hAnsi="Times New Roman"/>
        </w:rPr>
        <w:t xml:space="preserve">nomenclatural </w:t>
      </w:r>
      <w:r w:rsidRPr="00814724">
        <w:rPr>
          <w:rFonts w:ascii="Times New Roman" w:hAnsi="Times New Roman"/>
        </w:rPr>
        <w:t xml:space="preserve">synonyms to accepted names. </w:t>
      </w:r>
      <w:r w:rsidR="00664F6F" w:rsidRPr="00814724">
        <w:rPr>
          <w:rFonts w:ascii="Times New Roman" w:hAnsi="Times New Roman"/>
        </w:rPr>
        <w:t>Family names</w:t>
      </w:r>
      <w:r w:rsidR="00A02A75" w:rsidRPr="00814724">
        <w:rPr>
          <w:rFonts w:ascii="Times New Roman" w:hAnsi="Times New Roman"/>
        </w:rPr>
        <w:t xml:space="preserve"> can be </w:t>
      </w:r>
      <w:r w:rsidR="00381292" w:rsidRPr="00814724">
        <w:rPr>
          <w:rFonts w:ascii="Times New Roman" w:hAnsi="Times New Roman"/>
        </w:rPr>
        <w:t>included</w:t>
      </w:r>
      <w:r w:rsidR="00664F6F" w:rsidRPr="00814724">
        <w:rPr>
          <w:rFonts w:ascii="Times New Roman" w:hAnsi="Times New Roman"/>
        </w:rPr>
        <w:t xml:space="preserve"> with species</w:t>
      </w:r>
      <w:r w:rsidR="00A02A75" w:rsidRPr="00814724">
        <w:rPr>
          <w:rFonts w:ascii="Times New Roman" w:hAnsi="Times New Roman"/>
        </w:rPr>
        <w:t xml:space="preserve"> to </w:t>
      </w:r>
      <w:r w:rsidR="00664F6F" w:rsidRPr="00814724">
        <w:rPr>
          <w:rFonts w:ascii="Times New Roman" w:hAnsi="Times New Roman"/>
        </w:rPr>
        <w:t xml:space="preserve">increase match accuracy and </w:t>
      </w:r>
      <w:r w:rsidR="00503C96" w:rsidRPr="00814724">
        <w:rPr>
          <w:rFonts w:ascii="Times New Roman" w:hAnsi="Times New Roman"/>
        </w:rPr>
        <w:t>resolve</w:t>
      </w:r>
      <w:r w:rsidR="00664F6F" w:rsidRPr="00814724">
        <w:rPr>
          <w:rFonts w:ascii="Times New Roman" w:hAnsi="Times New Roman"/>
        </w:rPr>
        <w:t xml:space="preserve"> </w:t>
      </w:r>
      <w:r w:rsidR="00A02A75" w:rsidRPr="00814724">
        <w:rPr>
          <w:rFonts w:ascii="Times New Roman" w:hAnsi="Times New Roman"/>
        </w:rPr>
        <w:t xml:space="preserve">many types of </w:t>
      </w:r>
      <w:r w:rsidR="00664F6F" w:rsidRPr="00814724">
        <w:rPr>
          <w:rFonts w:ascii="Times New Roman" w:hAnsi="Times New Roman"/>
        </w:rPr>
        <w:t xml:space="preserve">homonyms. </w:t>
      </w:r>
      <w:r w:rsidR="00A02A75" w:rsidRPr="00814724">
        <w:rPr>
          <w:rFonts w:ascii="Times New Roman" w:hAnsi="Times New Roman"/>
        </w:rPr>
        <w:t>Partial matching of higher taxa combined with extraction</w:t>
      </w:r>
      <w:r w:rsidRPr="00814724">
        <w:rPr>
          <w:rFonts w:ascii="Times New Roman" w:hAnsi="Times New Roman"/>
        </w:rPr>
        <w:t xml:space="preserve"> of annotations, accession n</w:t>
      </w:r>
      <w:r w:rsidR="00024AE0" w:rsidRPr="00814724">
        <w:rPr>
          <w:rFonts w:ascii="Times New Roman" w:hAnsi="Times New Roman"/>
        </w:rPr>
        <w:t>umbers and morphospecies</w:t>
      </w:r>
      <w:r w:rsidRPr="00814724">
        <w:rPr>
          <w:rFonts w:ascii="Times New Roman" w:hAnsi="Times New Roman"/>
        </w:rPr>
        <w:t xml:space="preserve"> allow</w:t>
      </w:r>
      <w:r w:rsidR="00674BBC" w:rsidRPr="00814724">
        <w:rPr>
          <w:rFonts w:ascii="Times New Roman" w:hAnsi="Times New Roman"/>
        </w:rPr>
        <w:t>s</w:t>
      </w:r>
      <w:r w:rsidRPr="00814724">
        <w:rPr>
          <w:rFonts w:ascii="Times New Roman" w:hAnsi="Times New Roman"/>
        </w:rPr>
        <w:t xml:space="preserve"> the TNRS to standardize taxonomy across a broad range of active and legacy dataset</w:t>
      </w:r>
      <w:r w:rsidR="00A72E35" w:rsidRPr="00814724">
        <w:rPr>
          <w:rFonts w:ascii="Times New Roman" w:hAnsi="Times New Roman"/>
        </w:rPr>
        <w:t>s</w:t>
      </w:r>
      <w:r w:rsidRPr="00814724">
        <w:rPr>
          <w:rFonts w:ascii="Times New Roman" w:hAnsi="Times New Roman"/>
        </w:rPr>
        <w:t xml:space="preserve">. </w:t>
      </w:r>
      <w:r w:rsidRPr="00814724">
        <w:rPr>
          <w:rFonts w:ascii="Times New Roman" w:hAnsi="Times New Roman"/>
        </w:rPr>
        <w:br/>
      </w:r>
      <w:r w:rsidRPr="00814724">
        <w:rPr>
          <w:rFonts w:ascii="Times New Roman" w:hAnsi="Times New Roman"/>
          <w:b/>
        </w:rPr>
        <w:t>Conclusions:</w:t>
      </w:r>
      <w:r w:rsidRPr="00814724">
        <w:rPr>
          <w:rFonts w:ascii="Times New Roman" w:hAnsi="Times New Roman"/>
        </w:rPr>
        <w:t xml:space="preserve"> </w:t>
      </w:r>
      <w:r w:rsidR="00B50CFD" w:rsidRPr="00814724">
        <w:rPr>
          <w:rFonts w:ascii="Times New Roman" w:hAnsi="Times New Roman"/>
        </w:rPr>
        <w:t>W</w:t>
      </w:r>
      <w:r w:rsidRPr="00814724">
        <w:rPr>
          <w:rFonts w:ascii="Times New Roman" w:hAnsi="Times New Roman"/>
        </w:rPr>
        <w:t xml:space="preserve">e show how the </w:t>
      </w:r>
      <w:r w:rsidRPr="00814724">
        <w:rPr>
          <w:rFonts w:ascii="Times New Roman" w:hAnsi="Times New Roman"/>
          <w:noProof/>
        </w:rPr>
        <w:t xml:space="preserve">TNRS can resolve many forms of </w:t>
      </w:r>
      <w:r w:rsidR="00024AE0" w:rsidRPr="00814724">
        <w:rPr>
          <w:rFonts w:ascii="Times New Roman" w:hAnsi="Times New Roman"/>
          <w:noProof/>
        </w:rPr>
        <w:t xml:space="preserve">taxonomic </w:t>
      </w:r>
      <w:r w:rsidRPr="00814724">
        <w:rPr>
          <w:rFonts w:ascii="Times New Roman" w:hAnsi="Times New Roman"/>
          <w:noProof/>
        </w:rPr>
        <w:t xml:space="preserve">semantic heterogeneity, </w:t>
      </w:r>
      <w:r w:rsidR="00B50CFD" w:rsidRPr="00814724">
        <w:rPr>
          <w:rFonts w:ascii="Times New Roman" w:hAnsi="Times New Roman"/>
          <w:noProof/>
        </w:rPr>
        <w:t xml:space="preserve">correct spelling errors and </w:t>
      </w:r>
      <w:r w:rsidRPr="00814724">
        <w:rPr>
          <w:rFonts w:ascii="Times New Roman" w:hAnsi="Times New Roman"/>
          <w:noProof/>
        </w:rPr>
        <w:t>eliminat</w:t>
      </w:r>
      <w:r w:rsidR="00B50CFD" w:rsidRPr="00814724">
        <w:rPr>
          <w:rFonts w:ascii="Times New Roman" w:hAnsi="Times New Roman"/>
          <w:noProof/>
        </w:rPr>
        <w:t>e</w:t>
      </w:r>
      <w:r w:rsidRPr="00814724">
        <w:rPr>
          <w:rFonts w:ascii="Times New Roman" w:hAnsi="Times New Roman"/>
          <w:noProof/>
        </w:rPr>
        <w:t xml:space="preserve"> spurious names</w:t>
      </w:r>
      <w:r w:rsidR="00670E28" w:rsidRPr="00814724">
        <w:rPr>
          <w:rFonts w:ascii="Times New Roman" w:hAnsi="Times New Roman"/>
          <w:noProof/>
        </w:rPr>
        <w:t xml:space="preserve">. </w:t>
      </w:r>
      <w:r w:rsidR="00B50CFD" w:rsidRPr="00814724">
        <w:rPr>
          <w:rFonts w:ascii="Times New Roman" w:hAnsi="Times New Roman"/>
          <w:noProof/>
        </w:rPr>
        <w:t xml:space="preserve">As a result, the TNRS can greatly </w:t>
      </w:r>
      <w:r w:rsidR="00A72E35" w:rsidRPr="00814724">
        <w:rPr>
          <w:rFonts w:ascii="Times New Roman" w:hAnsi="Times New Roman"/>
          <w:noProof/>
        </w:rPr>
        <w:t xml:space="preserve">facilitate </w:t>
      </w:r>
      <w:r w:rsidR="00B50CFD" w:rsidRPr="00814724">
        <w:rPr>
          <w:rFonts w:ascii="Times New Roman" w:hAnsi="Times New Roman"/>
          <w:noProof/>
        </w:rPr>
        <w:t xml:space="preserve">the integration of disparate biological </w:t>
      </w:r>
      <w:r w:rsidR="00801212" w:rsidRPr="00814724">
        <w:rPr>
          <w:rFonts w:ascii="Times New Roman" w:hAnsi="Times New Roman"/>
          <w:noProof/>
        </w:rPr>
        <w:t>datasets</w:t>
      </w:r>
      <w:r w:rsidR="00B50CFD" w:rsidRPr="00814724">
        <w:rPr>
          <w:rFonts w:ascii="Times New Roman" w:hAnsi="Times New Roman"/>
          <w:noProof/>
        </w:rPr>
        <w:t>.</w:t>
      </w:r>
      <w:r w:rsidRPr="00814724">
        <w:rPr>
          <w:rFonts w:ascii="Times New Roman" w:hAnsi="Times New Roman"/>
          <w:noProof/>
        </w:rPr>
        <w:t xml:space="preserve"> </w:t>
      </w:r>
      <w:r w:rsidRPr="00814724">
        <w:rPr>
          <w:rFonts w:ascii="Times New Roman" w:hAnsi="Times New Roman"/>
        </w:rPr>
        <w:t xml:space="preserve">Although the TNRS was developed to aid in standardizing plant names, </w:t>
      </w:r>
      <w:r w:rsidR="00C20FD1" w:rsidRPr="00814724">
        <w:rPr>
          <w:rFonts w:ascii="Times New Roman" w:hAnsi="Times New Roman"/>
        </w:rPr>
        <w:t xml:space="preserve">its underlying algorithms and </w:t>
      </w:r>
      <w:r w:rsidR="00C20FD1" w:rsidRPr="00814724">
        <w:rPr>
          <w:rFonts w:ascii="Times New Roman" w:hAnsi="Times New Roman"/>
        </w:rPr>
        <w:lastRenderedPageBreak/>
        <w:t>design</w:t>
      </w:r>
      <w:r w:rsidRPr="00814724">
        <w:rPr>
          <w:rFonts w:ascii="Times New Roman" w:hAnsi="Times New Roman"/>
        </w:rPr>
        <w:t xml:space="preserve"> can be extended to all organisms and nomenclatural codes. The TNRS is accessible via a web interface at </w:t>
      </w:r>
      <w:r w:rsidRPr="00814724">
        <w:rPr>
          <w:rFonts w:ascii="Times New Roman" w:hAnsi="Times New Roman"/>
          <w:color w:val="000000"/>
        </w:rPr>
        <w:t xml:space="preserve">http://tnrs.iplantcollaborative.org/ </w:t>
      </w:r>
      <w:r w:rsidR="00F50E07" w:rsidRPr="00814724">
        <w:rPr>
          <w:rFonts w:ascii="Times New Roman" w:hAnsi="Times New Roman"/>
          <w:color w:val="000000"/>
        </w:rPr>
        <w:t xml:space="preserve">and </w:t>
      </w:r>
      <w:r w:rsidRPr="00814724">
        <w:rPr>
          <w:rFonts w:ascii="Times New Roman" w:hAnsi="Times New Roman"/>
        </w:rPr>
        <w:t xml:space="preserve">as a RESTful web service and </w:t>
      </w:r>
      <w:r w:rsidR="00801212" w:rsidRPr="00814724">
        <w:rPr>
          <w:rFonts w:ascii="Times New Roman" w:hAnsi="Times New Roman"/>
        </w:rPr>
        <w:t>application programming interface</w:t>
      </w:r>
      <w:r w:rsidRPr="00814724">
        <w:rPr>
          <w:rFonts w:ascii="Times New Roman" w:hAnsi="Times New Roman"/>
        </w:rPr>
        <w:t>. Source code is available at https://github.com/iPlantCollaborativeOpenSource/TNRS/.</w:t>
      </w:r>
    </w:p>
    <w:p w14:paraId="14B483BA" w14:textId="6714A29E" w:rsidR="00CC518B" w:rsidRPr="00814724" w:rsidRDefault="007D0CEC" w:rsidP="005A3F28">
      <w:pPr>
        <w:spacing w:line="480" w:lineRule="auto"/>
        <w:rPr>
          <w:rFonts w:ascii="Times New Roman" w:hAnsi="Times New Roman"/>
        </w:rPr>
      </w:pPr>
      <w:r w:rsidRPr="00814724">
        <w:rPr>
          <w:rFonts w:ascii="Times New Roman" w:hAnsi="Times New Roman"/>
        </w:rPr>
        <w:t>Keywords: biodiversity informatics; database integration; taxonomy; plants</w:t>
      </w:r>
    </w:p>
    <w:p w14:paraId="2132670A" w14:textId="77777777" w:rsidR="007D0CEC" w:rsidRPr="00814724" w:rsidRDefault="007D0CEC" w:rsidP="005A3F28">
      <w:pPr>
        <w:spacing w:line="480" w:lineRule="auto"/>
        <w:rPr>
          <w:rFonts w:ascii="Times New Roman" w:hAnsi="Times New Roman"/>
        </w:rPr>
      </w:pPr>
    </w:p>
    <w:p w14:paraId="6C2E2A91" w14:textId="5DCF3D99" w:rsidR="00CC518B" w:rsidRPr="00814724" w:rsidRDefault="00AF4A11" w:rsidP="005A3F28">
      <w:pPr>
        <w:spacing w:line="480" w:lineRule="auto"/>
        <w:outlineLvl w:val="0"/>
        <w:rPr>
          <w:rFonts w:ascii="Times New Roman" w:hAnsi="Times New Roman"/>
          <w:b/>
          <w:sz w:val="32"/>
          <w:szCs w:val="32"/>
        </w:rPr>
      </w:pPr>
      <w:r w:rsidRPr="00814724">
        <w:rPr>
          <w:rFonts w:ascii="Times New Roman" w:hAnsi="Times New Roman"/>
          <w:b/>
          <w:sz w:val="32"/>
          <w:szCs w:val="32"/>
        </w:rPr>
        <w:t>Background</w:t>
      </w:r>
    </w:p>
    <w:p w14:paraId="4223FF20" w14:textId="4DEFC391" w:rsidR="00CC518B" w:rsidRPr="00814724" w:rsidRDefault="00CC518B" w:rsidP="005A3F28">
      <w:pPr>
        <w:spacing w:line="480" w:lineRule="auto"/>
        <w:rPr>
          <w:rFonts w:ascii="Times New Roman" w:hAnsi="Times New Roman"/>
        </w:rPr>
      </w:pPr>
      <w:r w:rsidRPr="00814724">
        <w:rPr>
          <w:rFonts w:ascii="Times New Roman" w:hAnsi="Times New Roman"/>
        </w:rPr>
        <w:t>The past two decades have seen an explosive growth of biodiversity databases, providing access to millions of specimen records. The more pr</w:t>
      </w:r>
      <w:r w:rsidR="00664F6F" w:rsidRPr="00814724">
        <w:rPr>
          <w:rFonts w:ascii="Times New Roman" w:hAnsi="Times New Roman"/>
        </w:rPr>
        <w:t>ominent large databases include</w:t>
      </w:r>
      <w:r w:rsidRPr="00814724">
        <w:rPr>
          <w:rFonts w:ascii="Times New Roman" w:hAnsi="Times New Roman"/>
        </w:rPr>
        <w:t xml:space="preserve"> compilations of museum records and observations </w:t>
      </w:r>
      <w:r w:rsidR="00CA416A" w:rsidRPr="00814724">
        <w:rPr>
          <w:rFonts w:ascii="Times New Roman" w:hAnsi="Times New Roman"/>
        </w:rPr>
        <w:t xml:space="preserve">(e.g., GBIF </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"URL" : "http://www.gbif.org/", "author" : [ { "dropping-particle" : "", "family" : "GBIF", "given" : "", "non-dropping-particle" : "", "parse-names" : false, "suffix" : "" } ], "id" : "ITEM-1", "issued" : { "date-parts" : [ [ "0" ] ] }, "title" : "Global Biodiversity Information Facility", "type" : "webpage" }, "uris" : [ "http://www.mendeley.com/documents/?uuid=585c6200-8b62-473c-b3f7-d331e81a5928" ] } ], "mendeley" : { "previouslyFormattedCitation" : "[1]" }, "properties" : { "noteIndex" : 0 }, "schema" : "https://github.com/citation-style-language/schema/raw/master/csl-citation.json" }</w:instrText>
      </w:r>
      <w:r w:rsidR="005B0AEE" w:rsidRPr="00814724">
        <w:rPr>
          <w:rFonts w:ascii="Times New Roman" w:hAnsi="Times New Roman"/>
        </w:rPr>
        <w:fldChar w:fldCharType="separate"/>
      </w:r>
      <w:r w:rsidRPr="00814724">
        <w:rPr>
          <w:rFonts w:ascii="Times New Roman" w:hAnsi="Times New Roman"/>
          <w:noProof/>
        </w:rPr>
        <w:t>[1]</w:t>
      </w:r>
      <w:r w:rsidR="005B0AEE" w:rsidRPr="00814724">
        <w:rPr>
          <w:rFonts w:ascii="Times New Roman" w:hAnsi="Times New Roman"/>
        </w:rPr>
        <w:fldChar w:fldCharType="end"/>
      </w:r>
      <w:r w:rsidRPr="00814724">
        <w:rPr>
          <w:rFonts w:ascii="Times New Roman" w:hAnsi="Times New Roman"/>
        </w:rPr>
        <w:t xml:space="preserve">, </w:t>
      </w:r>
      <w:r w:rsidR="00CA416A" w:rsidRPr="00814724">
        <w:rPr>
          <w:rFonts w:ascii="Times New Roman" w:hAnsi="Times New Roman"/>
        </w:rPr>
        <w:t xml:space="preserve">Tropicos </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"URL" : "http://www.tropicos.org", "author" : [ { "dropping-particle" : "", "family" : "Tropicos", "given" : "", "non-dropping-particle" : "", "parse-names" : false, "suffix" : "" } ], "id" : "ITEM-1", "issued" : { "date-parts" : [ [ "0" ] ] }, "title" : "Tropicos", "type" : "webpage" }, "uris" : [ "http://www.mendeley.com/documents/?uuid=c21495fe-2647-41be-8904-5d4f4dee8087" ] } ], "mendeley" : { "previouslyFormattedCitation" : "[2]" }, "properties" : { "noteIndex" : 0 }, "schema" : "https://github.com/citation-style-language/schema/raw/master/csl-citation.json" }</w:instrText>
      </w:r>
      <w:r w:rsidR="005B0AEE" w:rsidRPr="00814724">
        <w:rPr>
          <w:rFonts w:ascii="Times New Roman" w:hAnsi="Times New Roman"/>
        </w:rPr>
        <w:fldChar w:fldCharType="separate"/>
      </w:r>
      <w:r w:rsidRPr="00814724">
        <w:rPr>
          <w:rFonts w:ascii="Times New Roman" w:hAnsi="Times New Roman"/>
          <w:noProof/>
        </w:rPr>
        <w:t>[2]</w:t>
      </w:r>
      <w:r w:rsidR="005B0AEE" w:rsidRPr="00814724">
        <w:rPr>
          <w:rFonts w:ascii="Times New Roman" w:hAnsi="Times New Roman"/>
        </w:rPr>
        <w:fldChar w:fldCharType="end"/>
      </w:r>
      <w:r w:rsidRPr="00814724">
        <w:rPr>
          <w:rFonts w:ascii="Times New Roman" w:hAnsi="Times New Roman"/>
        </w:rPr>
        <w:t xml:space="preserve">, </w:t>
      </w:r>
      <w:r w:rsidR="00CA416A" w:rsidRPr="00814724">
        <w:rPr>
          <w:rFonts w:ascii="Times New Roman" w:hAnsi="Times New Roman"/>
        </w:rPr>
        <w:t xml:space="preserve">REMIB </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"URL" : "http://www.conabio.gob.mx/remib/doctos/remib_esp.html", "author" : [ { "dropping-particle" : "", "family" : "REMIB", "given" : "", "non-dropping-particle" : "", "parse-names" : false, "suffix" : "" } ], "id" : "ITEM-1", "issued" : { "date-parts" : [ [ "0" ] ] }, "title" : "REMIB - Red mundial de informacion sobre biodiversidad", "type" : "webpage" }, "uris" : [ "http://www.mendeley.com/documents/?uuid=7a47a196-3c2a-4bb2-8b57-e0afc5b53a5d" ] } ], "mendeley" : { "previouslyFormattedCitation" : "[3]" }, "properties" : { "noteIndex" : 0 }, "schema" : "https://github.com/citation-style-language/schema/raw/master/csl-citation.json" }</w:instrText>
      </w:r>
      <w:r w:rsidR="005B0AEE" w:rsidRPr="00814724">
        <w:rPr>
          <w:rFonts w:ascii="Times New Roman" w:hAnsi="Times New Roman"/>
        </w:rPr>
        <w:fldChar w:fldCharType="separate"/>
      </w:r>
      <w:r w:rsidRPr="00814724">
        <w:rPr>
          <w:rFonts w:ascii="Times New Roman" w:hAnsi="Times New Roman"/>
          <w:noProof/>
        </w:rPr>
        <w:t>[3]</w:t>
      </w:r>
      <w:r w:rsidR="005B0AEE" w:rsidRPr="00814724">
        <w:rPr>
          <w:rFonts w:ascii="Times New Roman" w:hAnsi="Times New Roman"/>
        </w:rPr>
        <w:fldChar w:fldCharType="end"/>
      </w:r>
      <w:r w:rsidRPr="00814724">
        <w:rPr>
          <w:rFonts w:ascii="Times New Roman" w:hAnsi="Times New Roman"/>
        </w:rPr>
        <w:t xml:space="preserve">, </w:t>
      </w:r>
      <w:r w:rsidR="00CA416A" w:rsidRPr="00814724">
        <w:rPr>
          <w:rFonts w:ascii="Times New Roman" w:hAnsi="Times New Roman"/>
        </w:rPr>
        <w:t xml:space="preserve">OBIS </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"URL" : "http://www.iobis.org/", "id" : "ITEM-1", "issued" : { "date-parts" : [ [ "0" ] ] }, "title" : "OBIS", "type" : "webpage" }, "uris" : [ "http://www.mendeley.com/documents/?uuid=7d59b36c-4dc5-4fb4-b885-d5dcedd7b9ab" ] } ], "mendeley" : { "previouslyFormattedCitation" : "[4]" }, "properties" : { "noteIndex" : 0 }, "schema" : "https://github.com/citation-style-language/schema/raw/master/csl-citation.json" }</w:instrText>
      </w:r>
      <w:r w:rsidR="005B0AEE" w:rsidRPr="00814724">
        <w:rPr>
          <w:rFonts w:ascii="Times New Roman" w:hAnsi="Times New Roman"/>
        </w:rPr>
        <w:fldChar w:fldCharType="separate"/>
      </w:r>
      <w:r w:rsidRPr="00814724">
        <w:rPr>
          <w:rFonts w:ascii="Times New Roman" w:hAnsi="Times New Roman"/>
          <w:noProof/>
        </w:rPr>
        <w:t>[4]</w:t>
      </w:r>
      <w:r w:rsidR="005B0AEE" w:rsidRPr="00814724">
        <w:rPr>
          <w:rFonts w:ascii="Times New Roman" w:hAnsi="Times New Roman"/>
        </w:rPr>
        <w:fldChar w:fldCharType="end"/>
      </w:r>
      <w:r w:rsidRPr="00814724">
        <w:rPr>
          <w:rFonts w:ascii="Times New Roman" w:hAnsi="Times New Roman"/>
        </w:rPr>
        <w:t xml:space="preserve">, </w:t>
      </w:r>
      <w:r w:rsidR="00CA416A" w:rsidRPr="00814724">
        <w:rPr>
          <w:rFonts w:ascii="Times New Roman" w:hAnsi="Times New Roman"/>
        </w:rPr>
        <w:t xml:space="preserve">VertNet </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"URL" : "http://vertnet.org/index.php", "id" : "ITEM-1", "issued" : { "date-parts" : [ [ "0" ] ] }, "title" : "VertNet", "type" : "webpage" }, "uris" : [ "http://www.mendeley.com/documents/?uuid=1462ddc9-ca01-4e45-adfb-a15b97914509" ] } ], "mendeley" : { "previouslyFormattedCitation" : "[5]" }, "properties" : { "noteIndex" : 0 }, "schema" : "https://github.com/citation-style-language/schema/raw/master/csl-citation.json" }</w:instrText>
      </w:r>
      <w:r w:rsidR="005B0AEE" w:rsidRPr="00814724">
        <w:rPr>
          <w:rFonts w:ascii="Times New Roman" w:hAnsi="Times New Roman"/>
        </w:rPr>
        <w:fldChar w:fldCharType="separate"/>
      </w:r>
      <w:r w:rsidRPr="00814724">
        <w:rPr>
          <w:rFonts w:ascii="Times New Roman" w:hAnsi="Times New Roman"/>
          <w:noProof/>
        </w:rPr>
        <w:t>[5]</w:t>
      </w:r>
      <w:r w:rsidR="005B0AEE" w:rsidRPr="00814724">
        <w:rPr>
          <w:rFonts w:ascii="Times New Roman" w:hAnsi="Times New Roman"/>
        </w:rPr>
        <w:fldChar w:fldCharType="end"/>
      </w:r>
      <w:r w:rsidRPr="00814724">
        <w:rPr>
          <w:rFonts w:ascii="Times New Roman" w:hAnsi="Times New Roman"/>
        </w:rPr>
        <w:t xml:space="preserve">, </w:t>
      </w:r>
      <w:r w:rsidR="00CA416A" w:rsidRPr="00814724">
        <w:rPr>
          <w:rFonts w:ascii="Times New Roman" w:hAnsi="Times New Roman"/>
        </w:rPr>
        <w:t xml:space="preserve">MaNIS </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"URL" : "http://manisnet.org/", "id" : "ITEM-1", "issued" : { "date-parts" : [ [ "0" ] ] }, "title" : "MaNIS", "type" : "webpage" }, "uris" : [ "http://www.mendeley.com/documents/?uuid=61fc5f21-1916-4532-b2e5-897ee6f839cd" ] } ], "mendeley" : { "previouslyFormattedCitation" : "[6]" }, "properties" : { "noteIndex" : 0 }, "schema" : "https://github.com/citation-style-language/schema/raw/master/csl-citation.json" }</w:instrText>
      </w:r>
      <w:r w:rsidR="005B0AEE" w:rsidRPr="00814724">
        <w:rPr>
          <w:rFonts w:ascii="Times New Roman" w:hAnsi="Times New Roman"/>
        </w:rPr>
        <w:fldChar w:fldCharType="separate"/>
      </w:r>
      <w:r w:rsidRPr="00814724">
        <w:rPr>
          <w:rFonts w:ascii="Times New Roman" w:hAnsi="Times New Roman"/>
          <w:noProof/>
        </w:rPr>
        <w:t>[6]</w:t>
      </w:r>
      <w:r w:rsidR="005B0AEE" w:rsidRPr="00814724">
        <w:rPr>
          <w:rFonts w:ascii="Times New Roman" w:hAnsi="Times New Roman"/>
        </w:rPr>
        <w:fldChar w:fldCharType="end"/>
      </w:r>
      <w:r w:rsidR="00CA416A" w:rsidRPr="00814724">
        <w:rPr>
          <w:rFonts w:ascii="Times New Roman" w:hAnsi="Times New Roman"/>
        </w:rPr>
        <w:t>)</w:t>
      </w:r>
      <w:r w:rsidR="002F64D7" w:rsidRPr="00814724">
        <w:rPr>
          <w:rFonts w:ascii="Times New Roman" w:hAnsi="Times New Roman"/>
        </w:rPr>
        <w:t>,</w:t>
      </w:r>
      <w:r w:rsidR="00766BDD" w:rsidRPr="00814724">
        <w:rPr>
          <w:rFonts w:ascii="Times New Roman" w:hAnsi="Times New Roman"/>
        </w:rPr>
        <w:t xml:space="preserve"> fossil occur</w:t>
      </w:r>
      <w:r w:rsidR="002F64D7" w:rsidRPr="00814724">
        <w:rPr>
          <w:rFonts w:ascii="Times New Roman" w:hAnsi="Times New Roman"/>
        </w:rPr>
        <w:t>r</w:t>
      </w:r>
      <w:r w:rsidR="00766BDD" w:rsidRPr="00814724">
        <w:rPr>
          <w:rFonts w:ascii="Times New Roman" w:hAnsi="Times New Roman"/>
        </w:rPr>
        <w:t>e</w:t>
      </w:r>
      <w:r w:rsidRPr="00814724">
        <w:rPr>
          <w:rFonts w:ascii="Times New Roman" w:hAnsi="Times New Roman"/>
        </w:rPr>
        <w:t xml:space="preserve">nce datasets </w:t>
      </w:r>
      <w:r w:rsidR="00CA416A" w:rsidRPr="00814724">
        <w:rPr>
          <w:rFonts w:ascii="Times New Roman" w:hAnsi="Times New Roman"/>
        </w:rPr>
        <w:t xml:space="preserve">(The Paleobiology Database </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"URL" : "http://paleodb.org/cgi-bin/bridge.pl", "id" : "ITEM-1", "issued" : { "date-parts" : [ [ "0" ] ] }, "title" : "The Paleobiology Database", "type" : "webpage" }, "uris" : [ "http://www.mendeley.com/documents/?uuid=7d114a1d-f9ae-4617-864b-a5ccda9bd790" ] } ], "mendeley" : { "previouslyFormattedCitation" : "[7]" }, "properties" : { "noteIndex" : 0 }, "schema" : "https://github.com/citation-style-language/schema/raw/master/csl-citation.json" }</w:instrText>
      </w:r>
      <w:r w:rsidR="005B0AEE" w:rsidRPr="00814724">
        <w:rPr>
          <w:rFonts w:ascii="Times New Roman" w:hAnsi="Times New Roman"/>
        </w:rPr>
        <w:fldChar w:fldCharType="separate"/>
      </w:r>
      <w:r w:rsidRPr="00814724">
        <w:rPr>
          <w:rFonts w:ascii="Times New Roman" w:hAnsi="Times New Roman"/>
          <w:noProof/>
        </w:rPr>
        <w:t>[7]</w:t>
      </w:r>
      <w:r w:rsidR="005B0AEE" w:rsidRPr="00814724">
        <w:rPr>
          <w:rFonts w:ascii="Times New Roman" w:hAnsi="Times New Roman"/>
        </w:rPr>
        <w:fldChar w:fldCharType="end"/>
      </w:r>
      <w:r w:rsidR="00CA416A" w:rsidRPr="00814724">
        <w:rPr>
          <w:rFonts w:ascii="Times New Roman" w:hAnsi="Times New Roman"/>
        </w:rPr>
        <w:t>)</w:t>
      </w:r>
      <w:r w:rsidR="002F64D7" w:rsidRPr="00814724">
        <w:rPr>
          <w:rFonts w:ascii="Times New Roman" w:hAnsi="Times New Roman"/>
        </w:rPr>
        <w:t>,</w:t>
      </w:r>
      <w:r w:rsidRPr="00814724">
        <w:rPr>
          <w:rFonts w:ascii="Times New Roman" w:hAnsi="Times New Roman"/>
        </w:rPr>
        <w:t xml:space="preserve"> ecological </w:t>
      </w:r>
      <w:r w:rsidR="00CA416A" w:rsidRPr="00814724">
        <w:rPr>
          <w:rFonts w:ascii="Times New Roman" w:hAnsi="Times New Roman"/>
        </w:rPr>
        <w:t>inventories</w:t>
      </w:r>
      <w:r w:rsidRPr="00814724">
        <w:rPr>
          <w:rFonts w:ascii="Times New Roman" w:hAnsi="Times New Roman"/>
        </w:rPr>
        <w:t xml:space="preserve"> </w:t>
      </w:r>
      <w:r w:rsidR="00CA416A" w:rsidRPr="00814724">
        <w:rPr>
          <w:rFonts w:ascii="Times New Roman" w:hAnsi="Times New Roman"/>
        </w:rPr>
        <w:t>(VegBank</w:t>
      </w:r>
      <w:r w:rsidR="00005FEC" w:rsidRPr="00814724">
        <w:rPr>
          <w:rFonts w:ascii="Times New Roman" w:hAnsi="Times New Roman"/>
        </w:rPr>
        <w:t xml:space="preserve"> </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"author" : [ { "dropping-particle" : "", "family" : "Peet", "given" : "R.K.", "non-dropping-particle" : "", "parse-names" : false, "suffix" : "" }, { "dropping-particle" : "", "family" : "Lee", "given" : "M.T.", "non-dropping-particle" : "", "parse-names" : false, "suffix" : "" }, { "dropping-particle" : "", "family" : "Jennings", "given" : "M.D.", "non-dropping-particle" : "", "parse-names" : false, "suffix" : "" }, { "dropping-particle" : "", "family" : "D. Faber-Langendoen", "given" : "D.", "non-dropping-particle" : "", "parse-names" : false, "suffix" : "" } ], "container-title" : "Biodiversity and Ecology", "id" : "ITEM-1", "issued" : { "date-parts" : [ [ "2012" ] ] }, "page" : "233-241", "title" : "VegBank: a permanent, open-access archive for vegetation plot data", "type" : "article-journal", "volume" : "4" }, "uris" : [ "http://www.mendeley.com/documents/?uuid=5398ed15-e502-4263-9773-a60344ecc489" ] } ], "mendeley" : { "previouslyFormattedCitation" : "[8]" }, "properties" : { "noteIndex" : 0 }, "schema" : "https://github.com/citation-style-language/schema/raw/master/csl-citation.json" }</w:instrText>
      </w:r>
      <w:r w:rsidR="005B0AEE" w:rsidRPr="00814724">
        <w:rPr>
          <w:rFonts w:ascii="Times New Roman" w:hAnsi="Times New Roman"/>
        </w:rPr>
        <w:fldChar w:fldCharType="separate"/>
      </w:r>
      <w:r w:rsidR="002E0A46" w:rsidRPr="00814724">
        <w:rPr>
          <w:rFonts w:ascii="Times New Roman" w:hAnsi="Times New Roman"/>
          <w:noProof/>
        </w:rPr>
        <w:t>[8]</w:t>
      </w:r>
      <w:r w:rsidR="005B0AEE" w:rsidRPr="00814724">
        <w:rPr>
          <w:rFonts w:ascii="Times New Roman" w:hAnsi="Times New Roman"/>
        </w:rPr>
        <w:fldChar w:fldCharType="end"/>
      </w:r>
      <w:r w:rsidRPr="00814724">
        <w:rPr>
          <w:rFonts w:ascii="Times New Roman" w:hAnsi="Times New Roman"/>
        </w:rPr>
        <w:t xml:space="preserve">, </w:t>
      </w:r>
      <w:r w:rsidR="00CA416A" w:rsidRPr="00814724">
        <w:rPr>
          <w:rFonts w:ascii="Times New Roman" w:hAnsi="Times New Roman"/>
        </w:rPr>
        <w:t>SALVIAS</w:t>
      </w:r>
      <w:r w:rsidR="00576F30" w:rsidRPr="00814724">
        <w:rPr>
          <w:rFonts w:ascii="Times New Roman" w:hAnsi="Times New Roman"/>
        </w:rPr>
        <w:t xml:space="preserve"> </w:t>
      </w:r>
      <w:r w:rsidR="00576F30"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"author" : [ { "dropping-particle" : "", "family" : "Enquist", "given" : "Brian", "non-dropping-particle" : "", "parse-names" : false, "suffix" : "" }, { "dropping-particle" : "", "family" : "Boyle", "given" : "Bradley", "non-dropping-particle" : "", "parse-names" : false, "suffix" : "" } ], "container-title" : "Vegetation databases for the 21st century. \u2013 Biodiversity &amp; Ecology 4", "editor" : [ { "dropping-particle" : "", "family" : "Dengler", "given" : "J.", "non-dropping-particle" : "", "parse-names" : false, "suffix" : "" }, { "dropping-particle" : "", "family" : "Oldeland", "given" : "J.", "non-dropping-particle" : "", "parse-names" : false, "suffix" : "" }, { "dropping-particle" : "", "family" : "Jansen", "given" : "F.", "non-dropping-particle" : "", "parse-names" : false, "suffix" : "" }, { "dropping-particle" : "", "family" : "Chytr\u00fd", "given" : "M.", "non-dropping-particle" : "", "parse-names" : false, "suffix" : "" }, { "dropping-particle" : "", "family" : "Ewald", "given" : "J.", "non-dropping-particle" : "", "parse-names" : false, "suffix" : "" }, { "dropping-particle" : "", "family" : "Finckh", "given" : "M.", "non-dropping-particle" : "", "parse-names" : false, "suffix" : "" }, { "dropping-particle" : "", "family" : "Gl\u00f6ckler", "given" : "F.", "non-dropping-particle" : "", "parse-names" : false, "suffix" : "" }, { "dropping-particle" : "", "family" : "Lopez-Gonzalez", "given" : "G.", "non-dropping-particle" : "", "parse-names" : false, "suffix" : "" }, { "dropping-particle" : "", "family" : "Peet", "given" : "R.K.", "non-dropping-particle" : "", "parse-names" : false, "suffix" : "" }, { "dropping-particle" : "", "family" : "Schamin\u00e9e", "given" : "J.H.J.", "non-dropping-particle" : "", "parse-names" : false, "suffix" : "" } ], "id" : "ITEM-1", "issued" : { "date-parts" : [ [ "2012" ] ] }, "page" : "288-288", "title" : "The SALVIAS vegetation inventory database", "type" : "chapter" }, "uris" : [ "http://www.mendeley.com/documents/?uuid=ec3d18a1-4294-47af-9020-2ac2e8f68301" ] } ], "mendeley" : { "previouslyFormattedCitation" : "[9]" }, "properties" : { "noteIndex" : 0 }, "schema" : "https://github.com/citation-style-language/schema/raw/master/csl-citation.json" }</w:instrText>
      </w:r>
      <w:r w:rsidR="00576F30" w:rsidRPr="00814724">
        <w:rPr>
          <w:rFonts w:ascii="Times New Roman" w:hAnsi="Times New Roman"/>
        </w:rPr>
        <w:fldChar w:fldCharType="separate"/>
      </w:r>
      <w:r w:rsidR="00576F30" w:rsidRPr="00814724">
        <w:rPr>
          <w:rFonts w:ascii="Times New Roman" w:hAnsi="Times New Roman"/>
          <w:noProof/>
        </w:rPr>
        <w:t>[9]</w:t>
      </w:r>
      <w:r w:rsidR="00576F30" w:rsidRPr="00814724">
        <w:rPr>
          <w:rFonts w:ascii="Times New Roman" w:hAnsi="Times New Roman"/>
        </w:rPr>
        <w:fldChar w:fldCharType="end"/>
      </w:r>
      <w:r w:rsidRPr="00814724">
        <w:rPr>
          <w:rFonts w:ascii="Times New Roman" w:hAnsi="Times New Roman"/>
        </w:rPr>
        <w:t xml:space="preserve">, </w:t>
      </w:r>
      <w:r w:rsidR="007248AF" w:rsidRPr="00814724">
        <w:rPr>
          <w:rFonts w:ascii="Times New Roman" w:hAnsi="Times New Roman"/>
        </w:rPr>
        <w:t xml:space="preserve">USFS </w:t>
      </w:r>
      <w:r w:rsidR="0007085C" w:rsidRPr="00814724">
        <w:rPr>
          <w:rFonts w:ascii="Times New Roman" w:hAnsi="Times New Roman"/>
        </w:rPr>
        <w:t xml:space="preserve">FIA </w:t>
      </w:r>
      <w:r w:rsidR="007248AF" w:rsidRPr="00814724">
        <w:rPr>
          <w:rFonts w:ascii="Times New Roman" w:hAnsi="Times New Roman"/>
        </w:rPr>
        <w:t>database</w:t>
      </w:r>
      <w:r w:rsidR="002E0A46" w:rsidRPr="00814724">
        <w:rPr>
          <w:rFonts w:ascii="Times New Roman" w:hAnsi="Times New Roman"/>
        </w:rPr>
        <w:t xml:space="preserve"> </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"author" : [ { "dropping-particle" : "", "family" : "Gray", "given" : "A.N.", "non-dropping-particle" : "", "parse-names" : false, "suffix" : "" }, { "dropping-particle" : "", "family" : "Brandeis", "given" : "T.J.", "non-dropping-particle" : "", "parse-names" : false, "suffix" : "" }, { "dropping-particle" : "", "family" : "Shaw", "given" : "J.D.", "non-dropping-particle" : "", "parse-names" : false, "suffix" : "" }, { "dropping-particle" : "", "family" : "McWilliams", "given" : "W.H.", "non-dropping-particle" : "", "parse-names" : false, "suffix" : "" }, { "dropping-particle" : "", "family" : "Miles", "given" : "P.D.", "non-dropping-particle" : "", "parse-names" : false, "suffix" : "" } ], "container-title" : "Biodiversity &amp; Ecology", "id" : "ITEM-1", "issued" : { "date-parts" : [ [ "2012" ] ] }, "page" : "225-231", "title" : "Forest Inventory and Analysis Database of the United States of America", "type" : "article-journal", "volume" : "4" }, "uris" : [ "http://www.mendeley.com/documents/?uuid=844adcf0-a397-4e32-a5cc-e5ae652ac3c7" ] } ], "mendeley" : { "previouslyFormattedCitation" : "[10]" }, "properties" : { "noteIndex" : 0 }, "schema" : "https://github.com/citation-style-language/schema/raw/master/csl-citation.json" }</w:instrText>
      </w:r>
      <w:r w:rsidR="005B0AEE" w:rsidRPr="00814724">
        <w:rPr>
          <w:rFonts w:ascii="Times New Roman" w:hAnsi="Times New Roman"/>
        </w:rPr>
        <w:fldChar w:fldCharType="separate"/>
      </w:r>
      <w:r w:rsidR="002E0A46" w:rsidRPr="00814724">
        <w:rPr>
          <w:rFonts w:ascii="Times New Roman" w:hAnsi="Times New Roman"/>
          <w:noProof/>
        </w:rPr>
        <w:t>[10]</w:t>
      </w:r>
      <w:r w:rsidR="005B0AEE" w:rsidRPr="00814724">
        <w:rPr>
          <w:rFonts w:ascii="Times New Roman" w:hAnsi="Times New Roman"/>
        </w:rPr>
        <w:fldChar w:fldCharType="end"/>
      </w:r>
      <w:r w:rsidR="002E0A46" w:rsidRPr="00814724">
        <w:rPr>
          <w:rFonts w:ascii="Times New Roman" w:hAnsi="Times New Roman"/>
        </w:rPr>
        <w:t xml:space="preserve">, </w:t>
      </w:r>
      <w:r w:rsidR="00CA416A" w:rsidRPr="00814724">
        <w:rPr>
          <w:rFonts w:ascii="Times New Roman" w:hAnsi="Times New Roman"/>
        </w:rPr>
        <w:t>Forest Plots Database</w:t>
      </w:r>
      <w:r w:rsidR="002E0A46" w:rsidRPr="00814724">
        <w:rPr>
          <w:rFonts w:ascii="Times New Roman" w:hAnsi="Times New Roman"/>
        </w:rPr>
        <w:t xml:space="preserve"> </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"DOI" : "10.1111/j.1654-1103.2011.01312.x", "author" : [ { "dropping-particle" : "", "family" : "Lopez-Gonzalez", "given" : "Gabriela", "non-dropping-particle" : "", "parse-names" : false, "suffix" : "" }, { "dropping-particle" : "", "family" : "Lewis", "given" : "Simon L.", "non-dropping-particle" : "", "parse-names" : false, "suffix" : "" }, { "dropping-particle" : "", "family" : "Burkitt", "given" : "Mark", "non-dropping-particle" : "", "parse-names" : false, "suffix" : "" }, { "dropping-particle" : "", "family" : "Phillips", "given" : "Oliver L.", "non-dropping-particle" : "", "parse-names" : false, "suffix" : "" } ], "container-title" : "Journal of Vegetation Science", "id" : "ITEM-1", "issue" : "4", "issued" : { "date-parts" : [ [ "2011", "8", "6" ] ] }, "page" : "610-613", "title" : "ForestPlots.net: a web application and research tool to manage and analyse tropical forest plot data", "type" : "article-journal", "volume" : "22" }, "uris" : [ "http://www.mendeley.com/documents/?uuid=db47b95b-67df-4408-88b9-ab3f0da71cb5" ] } ], "mendeley" : { "previouslyFormattedCitation" : "[11]" }, "properties" : { "noteIndex" : 0 }, "schema" : "https://github.com/citation-style-language/schema/raw/master/csl-citation.json" }</w:instrText>
      </w:r>
      <w:r w:rsidR="005B0AEE" w:rsidRPr="00814724">
        <w:rPr>
          <w:rFonts w:ascii="Times New Roman" w:hAnsi="Times New Roman"/>
        </w:rPr>
        <w:fldChar w:fldCharType="separate"/>
      </w:r>
      <w:r w:rsidR="002E0A46" w:rsidRPr="00814724">
        <w:rPr>
          <w:rFonts w:ascii="Times New Roman" w:hAnsi="Times New Roman"/>
          <w:noProof/>
        </w:rPr>
        <w:t>[11]</w:t>
      </w:r>
      <w:r w:rsidR="005B0AEE" w:rsidRPr="00814724">
        <w:rPr>
          <w:rFonts w:ascii="Times New Roman" w:hAnsi="Times New Roman"/>
        </w:rPr>
        <w:fldChar w:fldCharType="end"/>
      </w:r>
      <w:r w:rsidRPr="00814724">
        <w:rPr>
          <w:rFonts w:ascii="Times New Roman" w:hAnsi="Times New Roman"/>
        </w:rPr>
        <w:t xml:space="preserve">, </w:t>
      </w:r>
      <w:r w:rsidR="00CA416A" w:rsidRPr="00814724">
        <w:rPr>
          <w:rFonts w:ascii="Times New Roman" w:hAnsi="Times New Roman"/>
        </w:rPr>
        <w:t xml:space="preserve">CTFS </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"URL" : "http://www.ctfs.si.edu/", "id" : "ITEM-1", "issued" : { "date-parts" : [ [ "0" ] ] }, "title" : "Center for Tropical Forest Science", "type" : "webpage" }, "uris" : [ "http://www.mendeley.com/documents/?uuid=9ff79a73-5120-4772-a5e9-89d8d9b8f7d2" ] } ], "mendeley" : { "previouslyFormattedCitation" : "[12]" }, "properties" : { "noteIndex" : 0 }, "schema" : "https://github.com/citation-style-language/schema/raw/master/csl-citation.json" }</w:instrText>
      </w:r>
      <w:r w:rsidR="005B0AEE" w:rsidRPr="00814724">
        <w:rPr>
          <w:rFonts w:ascii="Times New Roman" w:hAnsi="Times New Roman"/>
        </w:rPr>
        <w:fldChar w:fldCharType="separate"/>
      </w:r>
      <w:r w:rsidR="00005FEC" w:rsidRPr="00814724">
        <w:rPr>
          <w:rFonts w:ascii="Times New Roman" w:hAnsi="Times New Roman"/>
          <w:noProof/>
        </w:rPr>
        <w:t>[12]</w:t>
      </w:r>
      <w:r w:rsidR="005B0AEE" w:rsidRPr="00814724">
        <w:rPr>
          <w:rFonts w:ascii="Times New Roman" w:hAnsi="Times New Roman"/>
        </w:rPr>
        <w:fldChar w:fldCharType="end"/>
      </w:r>
      <w:r w:rsidR="00CA416A" w:rsidRPr="00814724">
        <w:rPr>
          <w:rFonts w:ascii="Times New Roman" w:hAnsi="Times New Roman"/>
        </w:rPr>
        <w:t>; see GIVD</w:t>
      </w:r>
      <w:r w:rsidR="00CB44DF" w:rsidRPr="00814724">
        <w:rPr>
          <w:rFonts w:ascii="Times New Roman" w:hAnsi="Times New Roman"/>
        </w:rPr>
        <w:t xml:space="preserve"> </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"DOI" : "10.1111/j.1654-1103.2011.01265.x", "author" : [ { "dropping-particle" : "", "family" : "Dengler", "given" : "J\u00fcrgen", "non-dropping-particle" : "", "parse-names" : false, "suffix" : "" }, { "dropping-particle" : "", "family" : "Jansen", "given" : "Florian", "non-dropping-particle" : "", "parse-names" : false, "suffix" : "" }, { "dropping-particle" : "", "family" : "Gl\u00f6ckler", "given" : "Falko", "non-dropping-particle" : "", "parse-names" : false, "suffix" : "" }, { "dropping-particle" : "", "family" : "Peet", "given" : "Robert K.", "non-dropping-particle" : "", "parse-names" : false, "suffix" : "" }, { "dropping-particle" : "", "family" : "C\u00e1ceres", "given" : "Miquel", "non-dropping-particle" : "De", "parse-names" : false, "suffix" : "" }, { "dropping-particle" : "", "family" : "Chytr\u00fd", "given" : "Milan", "non-dropping-particle" : "", "parse-names" : false, "suffix" : "" }, { "dropping-particle" : "", "family" : "Ewald", "given" : "J\u00f6rg", "non-dropping-particle" : "", "parse-names" : false, "suffix" : "" }, { "dropping-particle" : "", "family" : "Oldeland", "given" : "Jens", "non-dropping-particle" : "", "parse-names" : false, "suffix" : "" }, { "dropping-particle" : "", "family" : "Lopez-Gonzalez", "given" : "Gabriela", "non-dropping-particle" : "", "parse-names" : false, "suffix" : "" }, { "dropping-particle" : "", "family" : "Finckh", "given" : "Manfred", "non-dropping-particle" : "", "parse-names" : false, "suffix" : "" }, { "dropping-particle" : "", "family" : "Mucina", "given" : "Ladislav", "non-dropping-particle" : "", "parse-names" : false, "suffix" : "" }, { "dropping-particle" : "", "family" : "Rodwell", "given" : "John S.", "non-dropping-particle" : "", "parse-names" : false, "suffix" : "" }, { "dropping-particle" : "", "family" : "Schamin\u00e9e", "given" : "Joop H. J.", "non-dropping-particle" : "", "parse-names" : false, "suffix" : "" }, { "dropping-particle" : "", "family" : "Spencer", "given" : "Nick", "non-dropping-particle" : "", "parse-names" : false, "suffix" : "" } ], "container-title" : "Journal of Vegetation Science", "id" : "ITEM-1", "issue" : "4", "issued" : { "date-parts" : [ [ "2011", "8", "6" ] ] }, "page" : "582-597", "title" : "The Global Index of Vegetation-Plot Databases (GIVD): a new resource for vegetation science", "type" : "article-journal", "volume" : "22" }, "uris" : [ "http://www.mendeley.com/documents/?uuid=ebb75fcc-ce8d-4269-8003-0d4795d5ecfc" ] } ], "mendeley" : { "previouslyFormattedCitation" : "[13]" }, "properties" : { "noteIndex" : 0 }, "schema" : "https://github.com/citation-style-language/schema/raw/master/csl-citation.json" }</w:instrText>
      </w:r>
      <w:r w:rsidR="005B0AEE" w:rsidRPr="00814724">
        <w:rPr>
          <w:rFonts w:ascii="Times New Roman" w:hAnsi="Times New Roman"/>
        </w:rPr>
        <w:fldChar w:fldCharType="separate"/>
      </w:r>
      <w:r w:rsidR="00005FEC" w:rsidRPr="00814724">
        <w:rPr>
          <w:rFonts w:ascii="Times New Roman" w:hAnsi="Times New Roman"/>
          <w:noProof/>
        </w:rPr>
        <w:t>[13]</w:t>
      </w:r>
      <w:r w:rsidR="005B0AEE" w:rsidRPr="00814724">
        <w:rPr>
          <w:rFonts w:ascii="Times New Roman" w:hAnsi="Times New Roman"/>
        </w:rPr>
        <w:fldChar w:fldCharType="end"/>
      </w:r>
      <w:r w:rsidR="00F50E07" w:rsidRPr="00814724">
        <w:rPr>
          <w:rFonts w:ascii="Times New Roman" w:hAnsi="Times New Roman"/>
        </w:rPr>
        <w:t>)</w:t>
      </w:r>
      <w:r w:rsidR="002F64D7" w:rsidRPr="00814724">
        <w:rPr>
          <w:rFonts w:ascii="Times New Roman" w:hAnsi="Times New Roman"/>
        </w:rPr>
        <w:t>,</w:t>
      </w:r>
      <w:r w:rsidRPr="00814724">
        <w:rPr>
          <w:rFonts w:ascii="Times New Roman" w:hAnsi="Times New Roman"/>
        </w:rPr>
        <w:t xml:space="preserve"> trait measurements </w:t>
      </w:r>
      <w:r w:rsidR="00915B47" w:rsidRPr="00814724">
        <w:rPr>
          <w:rFonts w:ascii="Times New Roman" w:hAnsi="Times New Roman"/>
        </w:rPr>
        <w:t xml:space="preserve">(TraitNet </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"URL" : "http://traitnet.ecoinformatics.org/", "id" : "ITEM-1", "issued" : { "date-parts" : [ [ "0" ] ] }, "title" : "TraitNet", "type" : "webpage" }, "uris" : [ "http://www.mendeley.com/documents/?uuid=3fa3fc11-9efe-400f-acda-d01a4175f9aa" ] } ], "mendeley" : { "manualFormatting" : "[14], ", "previouslyFormattedCitation" : "[14]" }, "properties" : { "noteIndex" : 0 }, "schema" : "https://github.com/citation-style-language/schema/raw/master/csl-citation.json" }</w:instrText>
      </w:r>
      <w:r w:rsidR="005B0AEE" w:rsidRPr="00814724">
        <w:rPr>
          <w:rFonts w:ascii="Times New Roman" w:hAnsi="Times New Roman"/>
        </w:rPr>
        <w:fldChar w:fldCharType="separate"/>
      </w:r>
      <w:r w:rsidR="005B0AEE" w:rsidRPr="00814724">
        <w:rPr>
          <w:rFonts w:ascii="Times New Roman" w:hAnsi="Times New Roman"/>
          <w:noProof/>
        </w:rPr>
        <w:fldChar w:fldCharType="begin" w:fldLock="1"/>
      </w:r>
      <w:r w:rsidR="00D342B0" w:rsidRPr="00814724">
        <w:rPr>
          <w:rFonts w:ascii="Times New Roman" w:hAnsi="Times New Roman"/>
          <w:noProof/>
        </w:rPr>
        <w:instrText>ADDIN CSL_CITATION { "citationItems" : [ { "id" : "ITEM-1", "itemData" : { "URL" : "http://traitnet.ecoinformatics.org/", "id" : "ITEM-1", "issued" : { "date-parts" : [ [ "0" ] ] }, "title" : "TraitNet", "type" : "webpage" }, "uris" : [ "http://www.mendeley.com/documents/?uuid=3fa3fc11-9efe-400f-acda-d01a4175f9aa" ] } ], "mendeley" : { "previouslyFormattedCitation" : "[14]" }, "properties" : { "noteIndex" : 0 }, "schema" : "https://github.com/citation-style-language/schema/raw/master/csl-citation.json" }</w:instrText>
      </w:r>
      <w:r w:rsidR="005B0AEE" w:rsidRPr="00814724">
        <w:rPr>
          <w:rFonts w:ascii="Times New Roman" w:hAnsi="Times New Roman"/>
          <w:noProof/>
        </w:rPr>
        <w:fldChar w:fldCharType="separate"/>
      </w:r>
      <w:r w:rsidR="00005FEC" w:rsidRPr="00814724">
        <w:rPr>
          <w:rFonts w:ascii="Times New Roman" w:hAnsi="Times New Roman"/>
          <w:noProof/>
        </w:rPr>
        <w:t>[14]</w:t>
      </w:r>
      <w:r w:rsidR="005B0AEE" w:rsidRPr="00814724">
        <w:rPr>
          <w:rFonts w:ascii="Times New Roman" w:hAnsi="Times New Roman"/>
          <w:noProof/>
        </w:rPr>
        <w:fldChar w:fldCharType="end"/>
      </w:r>
      <w:r w:rsidR="00B603F8" w:rsidRPr="00814724">
        <w:rPr>
          <w:rFonts w:ascii="Times New Roman" w:hAnsi="Times New Roman"/>
          <w:noProof/>
        </w:rPr>
        <w:t xml:space="preserve">, </w:t>
      </w:r>
      <w:r w:rsidR="005B0AEE" w:rsidRPr="00814724">
        <w:rPr>
          <w:rFonts w:ascii="Times New Roman" w:hAnsi="Times New Roman"/>
        </w:rPr>
        <w:fldChar w:fldCharType="end"/>
      </w:r>
      <w:r w:rsidR="00915B47" w:rsidRPr="00814724">
        <w:rPr>
          <w:rFonts w:ascii="Times New Roman" w:hAnsi="Times New Roman"/>
        </w:rPr>
        <w:t xml:space="preserve">TRY </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"DOI" : "10.1111/j.1365-2486.2011.02451.x", "author" : [ { "dropping-particle" : "", "family" : "Kattge", "given" : "J.", "non-dropping-particle" : "", "parse-names" : false, "suffix" : "" }, { "dropping-particle" : "", "family" : "D\u00edaz", "given" : "S.", "non-dropping-particle" : "", "parse-names" : false, "suffix" : "" }, { "dropping-particle" : "", "family" : "Lavorel", "given" : "S.", "non-dropping-particle" : "", "parse-names" : false, "suffix" : "" }, { "dropping-particle" : "", "family" : "Prentice", "given" : "I. C.", "non-dropping-particle" : "", "parse-names" : false, "suffix" : "" }, { "dropping-particle" : "", "family" : "Leadley", "given" : "P.", "non-dropping-particle" : "", "parse-names" : false, "suffix" : "" }, { "dropping-particle" : "", "family" : "B\u00f6nisch", "given" : "G.", "non-dropping-particle" : "", "parse-names" : false, "suffix" : "" }, { "dropping-particle" : "", "family" : "Garnier", "given" : "E.", "non-dropping-particle" : "", "parse-names" : false, "suffix" : "" }, { "dropping-particle" : "", "family" : "Westoby", "given" : "M.", "non-dropping-particle" : "", "parse-names" : false, "suffix" : "" }, { "dropping-particle" : "", "family" : "Reich", "given" : "P. B.", "non-dropping-particle" : "", "parse-names" : false, "suffix" : "" }, { "dropping-particle" : "", "family" : "Wright", "given" : "I. J.", "non-dropping-particle" : "", "parse-names" : false, "suffix" : "" }, { "dropping-particle" : "", "family" : "J. H. C. Cornelissen", "given" : "", "non-dropping-particle" : "", "parse-names" : false, "suffix" : "" }, { "dropping-particle" : "", "family" : "Violle", "given" : "C.", "non-dropping-particle" : "", "parse-names" : false, "suffix" : "" }, { "dropping-particle" : "", "family" : "Harrison", "given" : "S. P.", "non-dropping-particle" : "", "parse-names" : false, "suffix" : "" }, { "dropping-particle" : "van", "family" : "Bodegom", "given" : "P. M.", "non-dropping-particle" : "", "parse-names" : false, "suffix" : "" }, { "dropping-particle" : "", "family" : "Reichstein", "given" : "M.", "non-dropping-particle" : "", "parse-names" : false, "suffix" : "" }, { "dropping-particle" : "", "family" : "Enquist", "given" : "B. J.", "non-dropping-particle" : "", "parse-names" : false, "suffix" : "" }, { "dropping-particle" : "", "family" : "Soudzilovskaia", "given" : "N. A.", "non-dropping-particle" : "", "parse-names" : false, "suffix" : "" }, { "dropping-particle" : "", "family" : "Ackerly", "given" : "D. D.", "non-dropping-particle" : "", "parse-names" : false, "suffix" : "" }, { "dropping-particle" : "", "family" : "Anand", "given" : "M.", "non-dropping-particle" : "", "parse-names" : false, "suffix" : "" }, { "dropping-particle" : "", "family" : "Atkin", "given" : "O.", "non-dropping-particle" : "", "parse-names" : false, "suffix" : "" }, { "dropping-particle" : "", "family" : "Bahn", "given" : "M.", "non-dropping-particle" : "", "parse-names" : false, "suffix" : "" }, { "dropping-particle" : "", "family" : "Baker", "given" : "T. R.", "non-dropping-particle" : "", "parse-names" : false, "suffix" : "" }, { "dropping-particle" : "", "family" : "Baldocchi", "given" : "D.", "non-dropping-particle" : "", "parse-names" : false, "suffix" : "" }, { "dropping-particle" : "", "family" : "Bekker", "given" : "R.", "non-dropping-particle" : "", "parse-names" : false, "suffix" : "" }, { "dropping-particle" : "", "family" : "Blanco", "given" : "C. C.", "non-dropping-particle" : "", "parse-names" : false, "suffix" : "" }, { "dropping-particle" : "", "family" : "Blonder", "given" : "B.", "non-dropping-particle" : "", "parse-names" : false, "suffix" : "" }, { "dropping-particle" : "", "family" : "Bond", "given" : "W. J.", "non-dropping-particle" : "", "parse-names" : false, "suffix" : "" }, { "dropping-particle" : "", "family" : "Bradstock", "given" : "R.", "non-dropping-particle" : "", "parse-names" : false, "suffix" : "" }, { "dropping-particle" : "", "family" : "Bunker", "given" : "D. E.", "non-dropping-particle" : "", "parse-names" : false, "suffix" : "" }, { "dropping-particle" : "", "family" : "Casanoves", "given" : "F.", "non-dropping-particle" : "", "parse-names" : false, "suffix" : "" }, { "dropping-particle" : "", "family" : "Cavender-Bares", "given" : "J.", "non-dropping-particle" : "", "parse-names" : false, "suffix" : "" }, { "dropping-particle" : "", "family" : "Chambers", "given" : "J. Q.", "non-dropping-particle" : "", "parse-names" : false, "suffix" : "" }, { "dropping-particle" : "", "family" : "III", "given" : "F. S. Chapin", "non-dropping-particle" : "", "parse-names" : false, "suffix" : "" }, { "dropping-particle" : "", "family" : "Chave", "given" : "J.", "non-dropping-particle" : "", "parse-names" : false, "suffix" : "" }, { "dropping-particle" : "", "family" : "Coomes", "given" : "D.", "non-dropping-particle" : "", "parse-names" : false, "suffix" : "" }, { "dropping-particle" : "", "family" : "Cornwell", "given" : "W. K.", "non-dropping-particle" : "", "parse-names" : false, "suffix" : "" }, { "dropping-particle" : "", "family" : "Craine", "given" : "J. M.", "non-dropping-particle" : "", "parse-names" : false, "suffix" : "" }, { "dropping-particle" : "", "family" : "Dobrin", "given" : "B. H.", "non-dropping-particle" : "", "parse-names" : false, "suffix" : "" }, { "dropping-particle" : "", "family" : "Duarte", "given" : "L.", "non-dropping-particle" : "", "parse-names" : false, "suffix" : "" }, { "dropping-particle" : "", "family" : "Durka", "given" : "W.", "non-dropping-particle" : "", "parse-names" : false, "suffix" : "" }, { "dropping-particle" : "", "family" : "Elser", "given" : "J.", "non-dropping-particle" : "", "parse-names" : false, "suffix" : "" }, { "dropping-particle" : "", "family" : "Esser", "given" : "G.", "non-dropping-particle" : "", "parse-names" : false, "suffix" : "" }, { "dropping-particle" : "", "family" : "Estiarte", "given" : "M.", "non-dropping-particle" : "", "parse-names" : false, "suffix" : "" }, { "dropping-particle" : "", "family" : "Fagan", "given" : "W. F.", "non-dropping-particle" : "", "parse-names" : false, "suffix" : "" }, { "dropping-particle" : "", "family" : "Fang", "given" : "J.", "non-dropping-particle" : "", "parse-names" : false, "suffix" : "" }, { "dropping-particle" : "", "family" : "Fern\u00e1ndez-M\u00e9ndez", "given" : "F.", "non-dropping-particle" : "", "parse-names" : false, "suffix" : "" }, { "dropping-particle" : "", "family" : "Fidelis", "given" : "A.", "non-dropping-particle" : "", "parse-names" : false, "suffix" : "" }, { "dropping-particle" : "", "family" : "Finegan", "given" : "B.", "non-dropping-particle" : "", "parse-names" : false, "suffix" : "" }, { "dropping-particle" : "", "family" : "Flores", "given" : "O.", "non-dropping-particle" : "", "parse-names" : false, "suffix" : "" }, { "dropping-particle" : "", "family" : "Ford", "given" : "H.", "non-dropping-particle" : "", "parse-names" : false, "suffix" : "" }, { "dropping-particle" : "", "family" : "Frank", "given" : "D.", "non-dropping-particle" : "", "parse-names" : false, "suffix" : "" }, { "dropping-particle" : "", "family" : "Freschet", "given" : "G. T.", "non-dropping-particle" : "", "parse-names" : false, "suffix" : "" }, { "dropping-particle" : "", "family" : "Fyllas", "given" : "N. M.", "non-dropping-particle" : "", "parse-names" : false, "suffix" : "" }, { "dropping-particle" : "V.", "family" : "Gallagher", "given" : "R.", "non-dropping-particle" : "", "parse-names" : false, "suffix" : "" }, { "dropping-particle" : "", "family" : "Green", "given" : "W. A.", "non-dropping-particle" : "", "parse-names" : false, "suffix" : "" }, { "dropping-particle" : "", "family" : "Gutierrez", "given" : "A. G.", "non-dropping-particle" : "", "parse-names" : false, "suffix" : "" }, { "dropping-particle" : "", "family" : "Hickler", "given" : "T.", "non-dropping-particle" : "", "parse-names" : false, "suffix" : "" }, { "dropping-particle" : "", "family" : "Higgins", "given" : "S. I.", "non-dropping-particle" : "", "parse-names" : false, "suffix" : "" }, { "dropping-particle" : "", "family" : "Hodgson", "given" : "J. G.", "non-dropping-particle" : "", "parse-names" : false, "suffix" : "" }, { "dropping-particle" : "", "family" : "Jalili", "given" : "A.", "non-dropping-particle" : "", "parse-names" : false, "suffix" : "" }, { "dropping-particle" : "", "family" : "Jansen", "given" : "S.", "non-dropping-particle" : "", "parse-names" : false, "suffix" : "" }, { "dropping-particle" : "", "family" : "Joly", "given" : "C. A.", "non-dropping-particle" : "", "parse-names" : false, "suffix" : "" }, { "dropping-particle" : "", "family" : "Kerkhoff", "given" : "A. J.", "non-dropping-particle" : "", "parse-names" : false, "suffix" : "" }, { "dropping-particle" : "", "family" : "Kirkup", "given" : "D.", "non-dropping-particle" : "", "parse-names" : false, "suffix" : "" }, { "dropping-particle" : "", "family" : "Kitajima", "given" : "K.", "non-dropping-particle" : "", "parse-names" : false, "suffix" : "" }, { "dropping-particle" : "", "family" : "Kleyer", "given" : "M.", "non-dropping-particle" : "", "parse-names" : false, "suffix" : "" }, { "dropping-particle" : "", "family" : "Klotz", "given" : "S.", "non-dropping-particle" : "", "parse-names" : false, "suffix" : "" }, { "dropping-particle" : "", "family" : "Knops", "given" : "J. M. H.", "non-dropping-particle" : "", "parse-names" : false, "suffix" : "" }, { "dropping-particle" : "", "family" : "Kramer", "given" : "K.", "non-dropping-particle" : "", "parse-names" : false, "suffix" : "" }, { "dropping-particle" : "", "family" : "K\u00fchn", "given" : "I.", "non-dropping-particle" : "", "parse-names" : false, "suffix" : "" }, { "dropping-particle" : "", "family" : "Kurokawa", "given" : "H.", "non-dropping-particle" : "", "parse-names" : false, "suffix" : "" }, { "dropping-particle" : "", "family" : "Laughlin", "given" : "D.", "non-dropping-particle" : "", "parse-names" : false, "suffix" : "" }, { "dropping-particle" : "", "family" : "Lee", "given" : "T. D.", "non-dropping-particle" : "", "parse-names" : false, "suffix" : "" }, { "dropping-particle" : "", "family" : "Leishman", "given" : "M.", "non-dropping-particle" : "", "parse-names" : false, "suffix" : "" }, { "dropping-particle" : "", "family" : "Lens", "given" : "F.", "non-dropping-particle" : "", "parse-names" : false, "suffix" : "" }, { "dropping-particle" : "", "family" : "Lenz", "given" : "T.", "non-dropping-particle" : "", "parse-names" : false, "suffix" : "" }, { "dropping-particle" : "", "family" : "Lewis", "given" : "S. L.", "non-dropping-particle" : "", "parse-names" : false, "suffix" : "" }, { "dropping-particle" : "", "family" : "Lloyd", "given" : "J.", "non-dropping-particle" : "", "parse-names" : false, "suffix" : "" }, { "dropping-particle" : "", "family" : "Llusi\u00e0", "given" : "J.", "non-dropping-particle" : "", "parse-names" : false, "suffix" : "" }, { "dropping-particle" : "", "family" : "Louault", "given" : "F.", "non-dropping-particle" : "", "parse-names" : false, "suffix" : "" }, { "dropping-particle" : "", "family" : "Ma", "given" : "S.", "non-dropping-particle" : "", "parse-names" : false, "suffix" : "" }, { "dropping-particle" : "", "family" : "Mahecha", "given" : "M. D.", "non-dropping-particle" : "", "parse-names" : false, "suffix" : "" }, { "dropping-particle" : "", "family" : "Manning", "given" : "P.", "non-dropping-particle" : "", "parse-names" : false, "suffix" : "" }, { "dropping-particle" : "", "family" : "Massad", "given" : "T.", "non-dropping-particle" : "", "parse-names" : false, "suffix" : "" }, { "dropping-particle" : "", "family" : "Medlyn", "given" : "B. E.", "non-dropping-particle" : "", "parse-names" : false, "suffix" : "" }, { "dropping-particle" : "", "family" : "Messier", "given" : "J.", "non-dropping-particle" : "", "parse-names" : false, "suffix" : "" }, { "dropping-particle" : "", "family" : "Moles", "given" : "A. T.", "non-dropping-particle" : "", "parse-names" : false, "suffix" : "" }, { "dropping-particle" : "", "family" : "M\u00fcller", "given" : "S. C.", "non-dropping-particle" : "", "parse-names" : false, "suffix" : "" }, { "dropping-particle" : "", "family" : "Nadrowski", "given" : "K.", "non-dropping-particle" : "", "parse-names" : false, "suffix" : "" }, { "dropping-particle" : "", "family" : "Naeem", "given" : "S.", "non-dropping-particle" : "", "parse-names" : false, "suffix" : "" }, { "dropping-particle" : "", "family" : "Niinemets", "given" : "\u00dc.", "non-dropping-particle" : "", "parse-names" : false, "suffix" : "" }, { "dropping-particle" : "", "family" : "N\u00f6llert", "given" : "S.", "non-dropping-particle" : "", "parse-names" : false, "suffix" : "" }, { "dropping-particle" : "", "family" : "N\u00fcske", "given" : "A.", "non-dropping-particle" : "", "parse-names" : false, "suffix" : "" }, { "dropping-particle" : "", "family" : "Ogaya", "given" : "R.", "non-dropping-particle" : "", "parse-names" : false, "suffix" : "" }, { "dropping-particle" : "", "family" : "Oleksyn", "given" : "J.", "non-dropping-particle" : "", "parse-names" : false, "suffix" : "" }, { "dropping-particle" : "", "family" : "Onipchenko", "given" : "V. G.", "non-dropping-particle" : "", "parse-names" : false, "suffix" : "" }, { "dropping-particle" : "", "family" : "Onoda", "given" : "Y.", "non-dropping-particle" : "", "parse-names" : false, "suffix" : "" }, { "dropping-particle" : "", "family" : "Ordo\u00f1ez", "given" : "J.", "non-dropping-particle" : "", "parse-names" : false, "suffix" : "" }, { "dropping-particle" : "", "family" : "Overbeck", "given" : "G.", "non-dropping-particle" : "", "parse-names" : false, "suffix" : "" }, { "dropping-particle" : "", "family" : "Ozinga", "given" : "W. A.", "non-dropping-particle" : "", "parse-names" : false, "suffix" : "" }, { "dropping-particle" : "", "family" : "Pati\u00f1o", "given" : "S.", "non-dropping-particle" : "", "parse-names" : false, "suffix" : "" }, { "dropping-particle" : "", "family" : "Paula", "given" : "S.", "non-dropping-particle" : "", "parse-names" : false, "suffix" : "" }, { "dropping-particle" : "", "family" : "Pausas", "given" : "J. G.", "non-dropping-particle" : "", "parse-names" : false, "suffix" : "" }, { "dropping-particle" : "", "family" : "Pe\u00f1uelas", "given" : "J.", "non-dropping-particle" : "", "parse-names" : false, "suffix" : "" }, { "dropping-particle" : "", "family" : "Phillips", "given" : "O. L.", "non-dropping-particle" : "", "parse-names" : false, "suffix" : "" }, { "dropping-particle" : "", "family" : "Pillar", "given" : "V.", "non-dropping-particle" : "", "parse-names" : false, "suffix" : "" }, { "dropping-particle" : "", "family" : "Poorter", "given" : "H.", "non-dropping-particle" : "", "parse-names" : false, "suffix" : "" }, { "dropping-particle" : "", "family" : "Poorter", "given" : "L.", "non-dropping-particle" : "", "parse-names" : false, "suffix" : "" }, { "dropping-particle" : "", "family" : "Poschlod", "given" : "P.", "non-dropping-particle" : "", "parse-names" : false, "suffix" : "" }, { "dropping-particle" : "", "family" : "Prinzing", "given" : "A.", "non-dropping-particle" : "", "parse-names" : false, "suffix" : "" }, { "dropping-particle" : "", "family" : "Proulx", "given" : "R.", "non-dropping-particle" : "", "parse-names" : false, "suffix" : "" }, { "dropping-particle" : "", "family" : "Rammig", "given" : "A.", "non-dropping-particle" : "", "parse-names" : false, "suffix" : "" }, { "dropping-particle" : "", "family" : "Reinsch", "given" : "S.", "non-dropping-particle" : "", "parse-names" : false, "suffix" : "" }, { "dropping-particle" : "", "family" : "Reu", "given" : "B.", "non-dropping-particle" : "", "parse-names" : false, "suffix" : "" }, { "dropping-particle" : "", "family" : "Sack", "given" : "L.", "non-dropping-particle" : "", "parse-names" : false, "suffix" : "" }, { "dropping-particle" : "", "family" : "Salgado-Negret", "given" : "B.", "non-dropping-particle" : "", "parse-names" : false, "suffix" : "" }, { "dropping-particle" : "", "family" : "Sardans", "given" : "J.", "non-dropping-particle" : "", "parse-names" : false, "suffix" : "" }, { "dropping-particle" : "", "family" : "Shiodera", "given" : "S.", "non-dropping-particle" : "", "parse-names" : false, "suffix" : "" }, { "dropping-particle" : "", "family" : "Shipley", "given" : "B.", "non-dropping-particle" : "", "parse-names" : false, "suffix" : "" }, { "dropping-particle" : "", "family" : "Siefert", "given" : "A.", "non-dropping-particle" : "", "parse-names" : false, "suffix" : "" }, { "dropping-particle" : "", "family" : "Sosinski", "given" : "E.", "non-dropping-particle" : "", "parse-names" : false, "suffix" : "" }, { "dropping-particle" : "", "family" : "Soussana", "given" : "J.-F.", "non-dropping-particle" : "", "parse-names" : false, "suffix" : "" }, { "dropping-particle" : "", "family" : "Swaine", "given" : "E.", "non-dropping-particle" : "", "parse-names" : false, "suffix" : "" }, { "dropping-particle" : "", "family" : "Swenson", "given" : "N.", "non-dropping-particle" : "", "parse-names" : false, "suffix" : "" }, { "dropping-particle" : "", "family" : "Thompson", "given" : "K.", "non-dropping-particle" : "", "parse-names" : false, "suffix" : "" }, { "dropping-particle" : "", "family" : "Thornton", "given" : "P.", "non-dropping-particle" : "", "parse-names" : false, "suffix" : "" }, { "dropping-particle" : "", "family" : "Waldram", "given" : "M.", "non-dropping-particle" : "", "parse-names" : false, "suffix" : "" }, { "dropping-particle" : "", "family" : "Weiher", "given" : "E.", "non-dropping-particle" : "", "parse-names" : false, "suffix" : "" }, { "dropping-particle" : "", "family" : "White", "given" : "M.", "non-dropping-particle" : "", "parse-names" : false, "suffix" : "" }, { "dropping-particle" : "", "family" : "White", "given" : "S.", "non-dropping-particle" : "", "parse-names" : false, "suffix" : "" }, { "dropping-particle" : "", "family" : "Wright", "given" : "S. J.", "non-dropping-particle" : "", "parse-names" : false, "suffix" : "" }, { "dropping-particle" : "", "family" : "Yguel", "given" : "B.", "non-dropping-particle" : "", "parse-names" : false, "suffix" : "" }, { "dropping-particle" : "", "family" : "Zaehle", "given" : "S.", "non-dropping-particle" : "", "parse-names" : false, "suffix" : "" }, { "dropping-particle" : "", "family" : "Zanne", "given" : "A. E.", "non-dropping-particle" : "", "parse-names" : false, "suffix" : "" }, { "dropping-particle" : "", "family" : "Wirth", "given" : "C.", "non-dropping-particle" : "", "parse-names" : false, "suffix" : "" } ], "container-title" : "Global Change Biology", "id" : "ITEM-1", "issued" : { "date-parts" : [ [ "2011" ] ] }, "page" : "2905\u20132935", "publisher" : "Wiley Online Library", "title" : "TRY\u2013a global database of plant traits", "type" : "article-journal", "volume" : "17" }, "uris" : [ "http://www.mendeley.com/documents/?uuid=100ed3d4-5c57-4af8-bfb7-bb260c21a2cf" ] } ], "mendeley" : { "previouslyFormattedCitation" : "[15]" }, "properties" : { "noteIndex" : 0 }, "schema" : "https://github.com/citation-style-language/schema/raw/master/csl-citation.json" }</w:instrText>
      </w:r>
      <w:r w:rsidR="005B0AEE" w:rsidRPr="00814724">
        <w:rPr>
          <w:rFonts w:ascii="Times New Roman" w:hAnsi="Times New Roman"/>
        </w:rPr>
        <w:fldChar w:fldCharType="separate"/>
      </w:r>
      <w:r w:rsidR="00005FEC" w:rsidRPr="00814724">
        <w:rPr>
          <w:rFonts w:ascii="Times New Roman" w:hAnsi="Times New Roman"/>
          <w:noProof/>
        </w:rPr>
        <w:t>[15]</w:t>
      </w:r>
      <w:r w:rsidR="005B0AEE" w:rsidRPr="00814724">
        <w:rPr>
          <w:rFonts w:ascii="Times New Roman" w:hAnsi="Times New Roman"/>
        </w:rPr>
        <w:fldChar w:fldCharType="end"/>
      </w:r>
      <w:r w:rsidR="00915B47" w:rsidRPr="00814724">
        <w:rPr>
          <w:rFonts w:ascii="Times New Roman" w:hAnsi="Times New Roman"/>
        </w:rPr>
        <w:t>)</w:t>
      </w:r>
      <w:r w:rsidR="002F64D7" w:rsidRPr="00814724">
        <w:rPr>
          <w:rFonts w:ascii="Times New Roman" w:hAnsi="Times New Roman"/>
        </w:rPr>
        <w:t>,</w:t>
      </w:r>
      <w:r w:rsidRPr="00814724">
        <w:rPr>
          <w:rFonts w:ascii="Times New Roman" w:hAnsi="Times New Roman"/>
        </w:rPr>
        <w:t xml:space="preserve"> molecular sequences </w:t>
      </w:r>
      <w:r w:rsidR="00915B47" w:rsidRPr="00814724">
        <w:rPr>
          <w:rFonts w:ascii="Times New Roman" w:hAnsi="Times New Roman"/>
        </w:rPr>
        <w:t>(</w:t>
      </w:r>
      <w:r w:rsidR="00E02CFC" w:rsidRPr="00814724">
        <w:rPr>
          <w:rFonts w:ascii="Times New Roman" w:hAnsi="Times New Roman"/>
        </w:rPr>
        <w:t xml:space="preserve">GenBank </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"DOI" : "10.1093/nar/gkn723", "abstract" : "GenBank is a comprehensive database that contains publicly available nucleotide sequences for more than 300,000 organisms named at the genus level or lower, obtained primarily through submissions from individual laboratories and batch submissions from large-scale sequencing projects. Most submissions are made using the web-based BankIt or standalone Sequin programs, and accession numbers are assigned by GenBank(R) staff upon receipt. Daily data exchange with the European Molecular Biology Laboratory Nucleotide Sequence Database in Europe and the DNA Data Bank of Japan ensures worldwide coverage. GenBank is accessible through the National Center for Biotechnology Information (NCBI) Entrez retrieval system, which integrates data from the major DNA and protein sequence databases along with taxonomy, genome, mapping, protein structure and domain information, and the biomedical journal literature via PubMed. BLAST provides sequence similarity searches of GenBank and other sequence databases. Complete bimonthly releases and daily updates of the GenBank database are available by FTP. To access GenBank and its related retrieval and analysis services, begin at the NCBI Homepage: www.ncbi.nlm.nih.gov.", "author" : [ { "dropping-particle" : "", "family" : "Benson", "given" : "Dennis a", "non-dropping-particle" : "", "parse-names" : false, "suffix" : "" }, { "dropping-particle" : "", "family" : "Karsch-Mizrachi", "given" : "Ilene", "non-dropping-particle" : "", "parse-names" : false, "suffix" : "" }, { "dropping-particle" : "", "family" : "Lipman", "given" : "David J", "non-dropping-particle" : "", "parse-names" : false, "suffix" : "" }, { "dropping-particle" : "", "family" : "Ostell", "given" : "James", "non-dropping-particle" : "", "parse-names" : false, "suffix" : "" }, { "dropping-particle" : "", "family" : "Sayers", "given" : "Eric W", "non-dropping-particle" : "", "parse-names" : false, "suffix" : "" } ], "container-title" : "Nucleic acids research", "id" : "ITEM-1", "issue" : "Database issue", "issued" : { "date-parts" : [ [ "2009", "1" ] ] }, "page" : "D26-31", "title" : "GenBank.", "type" : "article-journal", "volume" : "37" }, "uris" : [ "http://www.mendeley.com/documents/?uuid=2937b6d6-87d5-4f28-a185-ab1bce9be0eb" ] } ], "mendeley" : { "previouslyFormattedCitation" : "[16]" }, "properties" : { "noteIndex" : 0 }, "schema" : "https://github.com/citation-style-language/schema/raw/master/csl-citation.json" }</w:instrText>
      </w:r>
      <w:r w:rsidR="005B0AEE" w:rsidRPr="00814724">
        <w:rPr>
          <w:rFonts w:ascii="Times New Roman" w:hAnsi="Times New Roman"/>
        </w:rPr>
        <w:fldChar w:fldCharType="separate"/>
      </w:r>
      <w:r w:rsidR="00005FEC" w:rsidRPr="00814724">
        <w:rPr>
          <w:rFonts w:ascii="Times New Roman" w:hAnsi="Times New Roman"/>
          <w:noProof/>
        </w:rPr>
        <w:t>[16]</w:t>
      </w:r>
      <w:r w:rsidR="005B0AEE" w:rsidRPr="00814724">
        <w:rPr>
          <w:rFonts w:ascii="Times New Roman" w:hAnsi="Times New Roman"/>
        </w:rPr>
        <w:fldChar w:fldCharType="end"/>
      </w:r>
      <w:r w:rsidR="00915B47" w:rsidRPr="00814724">
        <w:rPr>
          <w:rFonts w:ascii="Times New Roman" w:hAnsi="Times New Roman"/>
        </w:rPr>
        <w:t>)</w:t>
      </w:r>
      <w:r w:rsidRPr="00814724">
        <w:rPr>
          <w:rFonts w:ascii="Times New Roman" w:hAnsi="Times New Roman"/>
        </w:rPr>
        <w:t xml:space="preserve"> and phylogenies </w:t>
      </w:r>
      <w:r w:rsidR="00915B47" w:rsidRPr="00814724">
        <w:rPr>
          <w:rFonts w:ascii="Times New Roman" w:hAnsi="Times New Roman"/>
        </w:rPr>
        <w:t xml:space="preserve">(TreeBase </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"URL" : "http://www.treebase.org/treebase-web/home.html", "id" : "ITEM-1", "issued" : { "date-parts" : [ [ "0" ] ] }, "title" : "TreeBASE", "type" : "webpage" }, "uris" : [ "http://www.mendeley.com/documents/?uuid=5c8f8279-454c-4442-a450-b3d781d0a91a" ] } ], "mendeley" : { "previouslyFormattedCitation" : "[17]" }, "properties" : { "noteIndex" : 0 }, "schema" : "https://github.com/citation-style-language/schema/raw/master/csl-citation.json" }</w:instrText>
      </w:r>
      <w:r w:rsidR="005B0AEE" w:rsidRPr="00814724">
        <w:rPr>
          <w:rFonts w:ascii="Times New Roman" w:hAnsi="Times New Roman"/>
        </w:rPr>
        <w:fldChar w:fldCharType="separate"/>
      </w:r>
      <w:r w:rsidR="00005FEC" w:rsidRPr="00814724">
        <w:rPr>
          <w:rFonts w:ascii="Times New Roman" w:hAnsi="Times New Roman"/>
          <w:noProof/>
        </w:rPr>
        <w:t>[17]</w:t>
      </w:r>
      <w:r w:rsidR="005B0AEE" w:rsidRPr="00814724">
        <w:rPr>
          <w:rFonts w:ascii="Times New Roman" w:hAnsi="Times New Roman"/>
        </w:rPr>
        <w:fldChar w:fldCharType="end"/>
      </w:r>
      <w:r w:rsidR="00915B47" w:rsidRPr="00814724">
        <w:rPr>
          <w:rFonts w:ascii="Times New Roman" w:hAnsi="Times New Roman"/>
        </w:rPr>
        <w:t>)</w:t>
      </w:r>
      <w:r w:rsidRPr="00814724">
        <w:rPr>
          <w:rFonts w:ascii="Times New Roman" w:hAnsi="Times New Roman"/>
        </w:rPr>
        <w:t xml:space="preserve">. </w:t>
      </w:r>
      <w:r w:rsidR="00503C96" w:rsidRPr="00814724">
        <w:rPr>
          <w:rFonts w:ascii="Times New Roman" w:hAnsi="Times New Roman"/>
        </w:rPr>
        <w:t>Collectively,</w:t>
      </w:r>
      <w:r w:rsidRPr="00814724">
        <w:rPr>
          <w:rFonts w:ascii="Times New Roman" w:hAnsi="Times New Roman"/>
        </w:rPr>
        <w:t xml:space="preserve"> these </w:t>
      </w:r>
      <w:r w:rsidR="00EA3C2C" w:rsidRPr="00814724">
        <w:rPr>
          <w:rFonts w:ascii="Times New Roman" w:hAnsi="Times New Roman"/>
        </w:rPr>
        <w:t>databases</w:t>
      </w:r>
      <w:r w:rsidRPr="00814724">
        <w:rPr>
          <w:rFonts w:ascii="Times New Roman" w:hAnsi="Times New Roman"/>
        </w:rPr>
        <w:t xml:space="preserve"> </w:t>
      </w:r>
      <w:r w:rsidR="00EA3C2C" w:rsidRPr="00814724">
        <w:rPr>
          <w:rFonts w:ascii="Times New Roman" w:hAnsi="Times New Roman"/>
        </w:rPr>
        <w:t>encompass</w:t>
      </w:r>
      <w:r w:rsidRPr="00814724">
        <w:rPr>
          <w:rFonts w:ascii="Times New Roman" w:hAnsi="Times New Roman"/>
        </w:rPr>
        <w:t xml:space="preserve"> hundreds of thousands of species </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"author" : [ { "dropping-particle" : "", "family" : "Thomas", "given" : "Claire", "non-dropping-particle" : "", "parse-names" : false, "suffix" : "" } ], "container-title" : "Science", "id" : "ITEM-1", "issue" : "5935", "issued" : { "date-parts" : [ [ "2009" ] ] }, "page" : "1632", "publisher" : "American Association for the Advancement of Science", "title" : "Biodiversity Databases Spread, Prompting Unification Call", "type" : "article-journal", "volume" : "324" }, "uris" : [ "http://www.mendeley.com/documents/?uuid=2e873512-d3af-46e2-a6d1-832a25c39630" ] } ], "mendeley" : { "previouslyFormattedCitation" : "[18]" }, "properties" : { "noteIndex" : 0 }, "schema" : "https://github.com/citation-style-language/schema/raw/master/csl-citation.json" }</w:instrText>
      </w:r>
      <w:r w:rsidR="005B0AEE" w:rsidRPr="00814724">
        <w:rPr>
          <w:rFonts w:ascii="Times New Roman" w:hAnsi="Times New Roman"/>
        </w:rPr>
        <w:fldChar w:fldCharType="separate"/>
      </w:r>
      <w:r w:rsidR="00005FEC" w:rsidRPr="00814724">
        <w:rPr>
          <w:rFonts w:ascii="Times New Roman" w:hAnsi="Times New Roman"/>
          <w:noProof/>
        </w:rPr>
        <w:t>[18]</w:t>
      </w:r>
      <w:r w:rsidR="005B0AEE" w:rsidRPr="00814724">
        <w:rPr>
          <w:rFonts w:ascii="Times New Roman" w:hAnsi="Times New Roman"/>
        </w:rPr>
        <w:fldChar w:fldCharType="end"/>
      </w:r>
      <w:r w:rsidRPr="00814724">
        <w:rPr>
          <w:rFonts w:ascii="Times New Roman" w:hAnsi="Times New Roman"/>
        </w:rPr>
        <w:t xml:space="preserve">. This vast </w:t>
      </w:r>
      <w:r w:rsidR="007248AF" w:rsidRPr="00814724">
        <w:rPr>
          <w:rFonts w:ascii="Times New Roman" w:hAnsi="Times New Roman"/>
        </w:rPr>
        <w:t xml:space="preserve">and growing </w:t>
      </w:r>
      <w:r w:rsidRPr="00814724">
        <w:rPr>
          <w:rFonts w:ascii="Times New Roman" w:hAnsi="Times New Roman"/>
        </w:rPr>
        <w:t xml:space="preserve">information </w:t>
      </w:r>
      <w:r w:rsidR="007248AF" w:rsidRPr="00814724">
        <w:rPr>
          <w:rFonts w:ascii="Times New Roman" w:hAnsi="Times New Roman"/>
        </w:rPr>
        <w:t>resource</w:t>
      </w:r>
      <w:r w:rsidRPr="00814724">
        <w:rPr>
          <w:rFonts w:ascii="Times New Roman" w:hAnsi="Times New Roman"/>
        </w:rPr>
        <w:t xml:space="preserve"> is being used to </w:t>
      </w:r>
      <w:r w:rsidR="00F17E36" w:rsidRPr="00814724">
        <w:rPr>
          <w:rFonts w:ascii="Times New Roman" w:hAnsi="Times New Roman"/>
        </w:rPr>
        <w:t xml:space="preserve">address </w:t>
      </w:r>
      <w:r w:rsidRPr="00814724">
        <w:rPr>
          <w:rFonts w:ascii="Times New Roman" w:hAnsi="Times New Roman"/>
        </w:rPr>
        <w:t xml:space="preserve">fundamental questions in ecology, evolution and systematics </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"DOI" : "10.1098/rstb.2003.1439", "abstract" : "Recently, advances in information technology and an increased willingness to share primary biodiversity data are enabling unprecedented access to it. By combining presences of species data with electronic cartography via a number of algorithms, estimating niches of species and their areas of distribution becomes feasible at resolutions one to three orders of magnitude higher than it was possible a few years ago. Some examples of the power of that technique are presented. For the method to work, limitations such as lack of high-quality taxonomic determination, precise georeferencing of the data and availability of high-quality and updated taxonomic treatments of the groups must be overcome. These are discussed, together with comments on the potential of these biodiversity informatics techniques not only for fundamental studies but also as a way for developing countries to apply state of the art bioinformatic methods and large quantities of data, in practical ways, to tackle issues of biodiversity management.", "author" : [ { "dropping-particle" : "", "family" : "Sober\u00f3n", "given" : "Jorge", "non-dropping-particle" : "", "parse-names" : false, "suffix" : "" }, { "dropping-particle" : "", "family" : "Peterson", "given" : "a Townsend", "non-dropping-particle" : "", "parse-names" : false, "suffix" : "" } ], "container-title" : "Philosophical transactions of the Royal Society of London. Series B, Biological sciences", "id" : "ITEM-1", "issue" : "1444", "issued" : { "date-parts" : [ [ "2004", "4", "29" ] ] }, "page" : "689-98", "title" : "Biodiversity informatics: managing and applying primary biodiversity data.", "type" : "article-journal", "volume" : "359" }, "uris" : [ "http://www.mendeley.com/documents/?uuid=eab94250-5796-4569-a0eb-8251ec5a91e7" ] } ], "mendeley" : { "manualFormatting" : "[17", "previouslyFormattedCitation" : "[19]" }, "properties" : { "noteIndex" : 0 }, "schema" : "https://github.com/citation-style-language/schema/raw/master/csl-citation.json" }</w:instrText>
      </w:r>
      <w:r w:rsidR="005B0AEE" w:rsidRPr="00814724">
        <w:rPr>
          <w:rFonts w:ascii="Times New Roman" w:hAnsi="Times New Roman"/>
        </w:rPr>
        <w:fldChar w:fldCharType="separate"/>
      </w:r>
      <w:r w:rsidR="001055E8" w:rsidRPr="00814724">
        <w:rPr>
          <w:rFonts w:ascii="Times New Roman" w:hAnsi="Times New Roman"/>
          <w:noProof/>
        </w:rPr>
        <w:t>[17</w:t>
      </w:r>
      <w:r w:rsidR="005B0AEE" w:rsidRPr="00814724">
        <w:rPr>
          <w:rFonts w:ascii="Times New Roman" w:hAnsi="Times New Roman"/>
        </w:rPr>
        <w:fldChar w:fldCharType="end"/>
      </w:r>
      <w:r w:rsidR="00B603F8" w:rsidRPr="00814724">
        <w:rPr>
          <w:rFonts w:ascii="Times New Roman" w:hAnsi="Times New Roman"/>
        </w:rPr>
        <w:t xml:space="preserve">, </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"DOI" : "10.1111/j.1461-0248.2007.01063.x", "abstract" : "Biodiversity data are rapidly becoming available over the Internet in common formats that promote sharing and exchange. Currently, these data are somewhat problematic, primarily with regard to geographic and taxonomic accuracy, for use in ecological research, natural resources management and conservation decision-making. However, web-based georeferencing tools that utilize best practices and gazetteer databases can be employed to improve geographic data. Taxonomic data quality can be improved through web-enabled valid taxon names databases and services, as well as more efficient mechanisms to return systematic research results and taxonomic misidentification rates back to the biodiversity community. Both of these are under construction. A separate but related challenge will be developing web-based visualization and analysis tools for tracking biodiversity change. Our aim was to discuss how such tools, combined with data of enhanced quality, will help transform today's portals to raw biodiversity data into nexuses of collaborative creation and sharing of biodiversity knowledge.", "author" : [ { "dropping-particle" : "", "family" : "Guralnick", "given" : "Robert P", "non-dropping-particle" : "", "parse-names" : false, "suffix" : "" }, { "dropping-particle" : "", "family" : "Hill", "given" : "Andrew W", "non-dropping-particle" : "", "parse-names" : false, "suffix" : "" }, { "dropping-particle" : "", "family" : "Lane", "given" : "Meredith", "non-dropping-particle" : "", "parse-names" : false, "suffix" : "" } ], "container-title" : "Ecology letters", "id" : "ITEM-1", "issue" : "8", "issued" : { "date-parts" : [ [ "2007", "8" ] ] }, "page" : "663-72", "title" : "Towards a collaborative, global infrastructure for biodiversity assessment.", "type" : "article-journal", "volume" : "10" }, "uris" : [ "http://www.mendeley.com/documents/?uuid=7ebb238f-82a6-4819-9098-6082ac63ae5b" ] } ], "mendeley" : { "manualFormatting" : "18]", "previouslyFormattedCitation" : "[20]" }, "properties" : { "noteIndex" : 0 }, "schema" : "https://github.com/citation-style-language/schema/raw/master/csl-citation.json" }</w:instrText>
      </w:r>
      <w:r w:rsidR="005B0AEE" w:rsidRPr="00814724">
        <w:rPr>
          <w:rFonts w:ascii="Times New Roman" w:hAnsi="Times New Roman"/>
        </w:rPr>
        <w:fldChar w:fldCharType="separate"/>
      </w:r>
      <w:r w:rsidR="001055E8" w:rsidRPr="00814724">
        <w:rPr>
          <w:rFonts w:ascii="Times New Roman" w:hAnsi="Times New Roman"/>
          <w:noProof/>
        </w:rPr>
        <w:t>18]</w:t>
      </w:r>
      <w:r w:rsidR="005B0AEE" w:rsidRPr="00814724">
        <w:rPr>
          <w:rFonts w:ascii="Times New Roman" w:hAnsi="Times New Roman"/>
        </w:rPr>
        <w:fldChar w:fldCharType="end"/>
      </w:r>
      <w:r w:rsidRPr="00814724">
        <w:rPr>
          <w:rFonts w:ascii="Times New Roman" w:hAnsi="Times New Roman"/>
        </w:rPr>
        <w:t xml:space="preserve"> and to explore patterns </w:t>
      </w:r>
      <w:r w:rsidR="00C20FD1" w:rsidRPr="00814724">
        <w:rPr>
          <w:rFonts w:ascii="Times New Roman" w:hAnsi="Times New Roman"/>
        </w:rPr>
        <w:t xml:space="preserve">in the distribution of </w:t>
      </w:r>
      <w:r w:rsidRPr="00814724">
        <w:rPr>
          <w:rFonts w:ascii="Times New Roman" w:hAnsi="Times New Roman"/>
        </w:rPr>
        <w:t xml:space="preserve">organismal </w:t>
      </w:r>
      <w:r w:rsidR="00C20FD1" w:rsidRPr="00814724">
        <w:rPr>
          <w:rFonts w:ascii="Times New Roman" w:hAnsi="Times New Roman"/>
        </w:rPr>
        <w:t xml:space="preserve">form, function and </w:t>
      </w:r>
      <w:r w:rsidRPr="00814724">
        <w:rPr>
          <w:rFonts w:ascii="Times New Roman" w:hAnsi="Times New Roman"/>
        </w:rPr>
        <w:t>diversity</w:t>
      </w:r>
      <w:r w:rsidR="00C20FD1" w:rsidRPr="00814724">
        <w:rPr>
          <w:rFonts w:ascii="Times New Roman" w:hAnsi="Times New Roman"/>
        </w:rPr>
        <w:t xml:space="preserve"> </w:t>
      </w:r>
      <w:r w:rsidRPr="00814724">
        <w:rPr>
          <w:rFonts w:ascii="Times New Roman" w:hAnsi="Times New Roman"/>
        </w:rPr>
        <w:t>at previously impossible te</w:t>
      </w:r>
      <w:r w:rsidR="00EA3C2C" w:rsidRPr="00814724">
        <w:rPr>
          <w:rFonts w:ascii="Times New Roman" w:hAnsi="Times New Roman"/>
        </w:rPr>
        <w:t xml:space="preserve">mporal and spatial scales </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"author" : [ { "dropping-particle" : "", "family" : "Funk", "given" : "V A", "non-dropping-particle" : "", "parse-names" : false, "suffix" : "" }, { "dropping-particle" : "", "family" : "Zermoglio", "given" : "M F", "non-dropping-particle" : "", "parse-names" : false, "suffix" : "" }, { "dropping-particle" : "", "family" : "Nasir", "given" : "N", "non-dropping-particle" : "", "parse-names" : false, "suffix" : "" } ], "container-title" : "Biodiversity and Conservation", "id" : "ITEM-1", "issue" : "6", "issued" : { "date-parts" : [ [ "1999", "6" ] ] }, "page" : "727-751", "title" : "Testing the use of specimen collection data and GIS in biodiversity exploration and conservation decision making in Guyana", "type" : "article-journal", "volume" : "8" }, "uris" : [ "http://www.mendeley.com/documents/?uuid=93c0d06c-0eb5-4cf2-a9b5-81f5646701ba" ] } ], "mendeley" : { "manualFormatting" : "[21-25]", "previouslyFormattedCitation" : "[21]" }, "properties" : { "noteIndex" : 0 }, "schema" : "https://github.com/citation-style-language/schema/raw/master/csl-citation.json" }</w:instrText>
      </w:r>
      <w:r w:rsidR="005B0AEE" w:rsidRPr="00814724">
        <w:rPr>
          <w:rFonts w:ascii="Times New Roman" w:hAnsi="Times New Roman"/>
        </w:rPr>
        <w:fldChar w:fldCharType="separate"/>
      </w:r>
      <w:r w:rsidR="00005FEC" w:rsidRPr="00814724">
        <w:rPr>
          <w:rFonts w:ascii="Times New Roman" w:hAnsi="Times New Roman"/>
          <w:noProof/>
        </w:rPr>
        <w:t>[21</w:t>
      </w:r>
      <w:r w:rsidR="006F0E91" w:rsidRPr="00814724">
        <w:rPr>
          <w:rFonts w:ascii="Times New Roman" w:hAnsi="Times New Roman"/>
          <w:noProof/>
        </w:rPr>
        <w:t>-25</w:t>
      </w:r>
      <w:r w:rsidR="00005FEC" w:rsidRPr="00814724">
        <w:rPr>
          <w:rFonts w:ascii="Times New Roman" w:hAnsi="Times New Roman"/>
          <w:noProof/>
        </w:rPr>
        <w:t>]</w:t>
      </w:r>
      <w:r w:rsidR="005B0AEE" w:rsidRPr="00814724">
        <w:rPr>
          <w:rFonts w:ascii="Times New Roman" w:hAnsi="Times New Roman"/>
        </w:rPr>
        <w:fldChar w:fldCharType="end"/>
      </w:r>
      <w:r w:rsidRPr="00814724">
        <w:rPr>
          <w:rFonts w:ascii="Times New Roman" w:hAnsi="Times New Roman"/>
        </w:rPr>
        <w:t xml:space="preserve">. Researchers are only beginning to explore the potential applications of these </w:t>
      </w:r>
      <w:r w:rsidR="00F50E07" w:rsidRPr="00814724">
        <w:rPr>
          <w:rFonts w:ascii="Times New Roman" w:hAnsi="Times New Roman"/>
        </w:rPr>
        <w:t>global biodiversity</w:t>
      </w:r>
      <w:r w:rsidRPr="00814724">
        <w:rPr>
          <w:rFonts w:ascii="Times New Roman" w:hAnsi="Times New Roman"/>
        </w:rPr>
        <w:t xml:space="preserve"> data sources for agriculture </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"author" : [ { "dropping-particle" : "", "family" : "Frese", "given" : "L", "non-dropping-particle" : "", "parse-names" : false, "suffix" : "" } ], "container-title" : "Crop wild relative", "id" : "ITEM-1", "issue" : "6", "issued" : { "date-parts" : [ [ "2008" ] ] }, "title" : "Towards improved in situ management of Europe\u2019s crop wild relatives", "type" : "article-journal", "volume" : "3627" }, "uris" : [ "http://www.mendeley.com/documents/?uuid=3cf6685a-1747-4601-9a02-e7ccd9bf77b9" ] } ], "mendeley" : { "previouslyFormattedCitation" : "[22]" }, "properties" : { "noteIndex" : 0 }, "schema" : "https://github.com/citation-style-language/schema/raw/master/csl-citation.json" }</w:instrText>
      </w:r>
      <w:r w:rsidR="005B0AEE" w:rsidRPr="00814724">
        <w:rPr>
          <w:rFonts w:ascii="Times New Roman" w:hAnsi="Times New Roman"/>
        </w:rPr>
        <w:fldChar w:fldCharType="separate"/>
      </w:r>
      <w:r w:rsidR="00AE7E62" w:rsidRPr="00814724">
        <w:rPr>
          <w:rFonts w:ascii="Times New Roman" w:hAnsi="Times New Roman"/>
          <w:noProof/>
        </w:rPr>
        <w:t>[22]</w:t>
      </w:r>
      <w:r w:rsidR="005B0AEE" w:rsidRPr="00814724">
        <w:rPr>
          <w:rFonts w:ascii="Times New Roman" w:hAnsi="Times New Roman"/>
        </w:rPr>
        <w:fldChar w:fldCharType="end"/>
      </w:r>
      <w:r w:rsidRPr="00814724">
        <w:rPr>
          <w:rFonts w:ascii="Times New Roman" w:hAnsi="Times New Roman"/>
        </w:rPr>
        <w:t xml:space="preserve">, plant products research </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"DOI" : "10.1016/j.jep.2011.03.029", "abstract" : "Ethnobotanically driven drug-discovery programs include data related to many aspects of the preparation of botanical medicines, from initial plant collection to chemical extraction and fractionation. The Traditional Medicine Collection Tracking System (TM-CTS) was created to organize and store data of this type for an international collaborative project involving the systematic evaluation of commonly used Traditional Chinese Medicinal plants.", "author" : [ { "dropping-particle" : "", "family" : "Harris", "given" : "Eric S J", "non-dropping-particle" : "", "parse-names" : false, "suffix" : "" }, { "dropping-particle" : "", "family" : "Erickson", "given" : "Sean D", "non-dropping-particle" : "", "parse-names" : false, "suffix" : "" }, { "dropping-particle" : "", "family" : "Tolopko", "given" : "Andrew N", "non-dropping-particle" : "", "parse-names" : false, "suffix" : "" }, { "dropping-particle" : "", "family" : "Cao", "given" : "Shugeng", "non-dropping-particle" : "", "parse-names" : false, "suffix" : "" }, { "dropping-particle" : "", "family" : "Craycroft", "given" : "Jane a", "non-dropping-particle" : "", "parse-names" : false, "suffix" : "" }, { "dropping-particle" : "", "family" : "Scholten", "given" : "Robert", "non-dropping-particle" : "", "parse-names" : false, "suffix" : "" }, { "dropping-particle" : "", "family" : "Fu", "given" : "Yanling", "non-dropping-particle" : "", "parse-names" : false, "suffix" : "" }, { "dropping-particle" : "", "family" : "Wang", "given" : "Wenquan", "non-dropping-particle" : "", "parse-names" : false, "suffix" : "" }, { "dropping-particle" : "", "family" : "Liu", "given" : "Yong", "non-dropping-particle" : "", "parse-names" : false, "suffix" : "" }, { "dropping-particle" : "", "family" : "Zhao", "given" : "Zhongzhen", "non-dropping-particle" : "", "parse-names" : false, "suffix" : "" }, { "dropping-particle" : "", "family" : "Clardy", "given" : "Jon", "non-dropping-particle" : "", "parse-names" : false, "suffix" : "" }, { "dropping-particle" : "", "family" : "Shamu", "given" : "Caroline E", "non-dropping-particle" : "", "parse-names" : false, "suffix" : "" }, { "dropping-particle" : "", "family" : "Eisenberg", "given" : "David M", "non-dropping-particle" : "", "parse-names" : false, "suffix" : "" } ], "container-title" : "Journal of ethnopharmacology", "id" : "ITEM-1", "issue" : "2", "issued" : { "date-parts" : [ [ "2011", "5", "17" ] ] }, "page" : "590-3", "publisher" : "Elsevier Ireland Ltd", "title" : "Traditional Medicine Collection Tracking System (TM-CTS): a database for ethnobotanically driven drug-discovery programs.", "type" : "article-journal", "volume" : "135" }, "uris" : [ "http://www.mendeley.com/documents/?uuid=0b4dccdc-212a-45b5-b39e-d8f19b500594" ] } ], "mendeley" : { "previouslyFormattedCitation" : "[23]" }, "properties" : { "noteIndex" : 0 }, "schema" : "https://github.com/citation-style-language/schema/raw/master/csl-citation.json" }</w:instrText>
      </w:r>
      <w:r w:rsidR="005B0AEE" w:rsidRPr="00814724">
        <w:rPr>
          <w:rFonts w:ascii="Times New Roman" w:hAnsi="Times New Roman"/>
        </w:rPr>
        <w:fldChar w:fldCharType="separate"/>
      </w:r>
      <w:r w:rsidR="00AE7E62" w:rsidRPr="00814724">
        <w:rPr>
          <w:rFonts w:ascii="Times New Roman" w:hAnsi="Times New Roman"/>
          <w:noProof/>
        </w:rPr>
        <w:t>[23]</w:t>
      </w:r>
      <w:r w:rsidR="005B0AEE" w:rsidRPr="00814724">
        <w:rPr>
          <w:rFonts w:ascii="Times New Roman" w:hAnsi="Times New Roman"/>
        </w:rPr>
        <w:fldChar w:fldCharType="end"/>
      </w:r>
      <w:r w:rsidRPr="00814724">
        <w:rPr>
          <w:rFonts w:ascii="Times New Roman" w:hAnsi="Times New Roman"/>
        </w:rPr>
        <w:t xml:space="preserve"> and conservation biology </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"DOI" : "10.1016/j.tplants.2009.08.007", "abstract" : "Primary baseline data on taxonomy and species distribution, and its integration with environmental variables, has a valuable role to play in achieving internationally recognised targets for plant diversity conservation, such as the Global Strategy for Plant Conservation. The importance of primary baseline data and the role of biodiversity informatics in linking these data to other environmental variables are discussed. The need to maintain digital resources and make them widely accessible is an additional requirement of institutions who already collect and maintain this baseline data. The lack of resources in many species-rich areas to gather these data and make them widely accessible needs to be addressed if the full benefit of biodiversity informatics on plant conservation is to be realised.", "author" : [ { "dropping-particle" : "", "family" : "Paton", "given" : "Alan", "non-dropping-particle" : "", "parse-names" : false, "suffix" : "" } ], "container-title" : "Trends in plant science", "id" : "ITEM-1", "issue" : "11", "issued" : { "date-parts" : [ [ "2009", "11" ] ] }, "page" : "629-37", "title" : "Biodiversity informatics and the plant conservation baseline.", "type" : "article-journal", "volume" : "14" }, "uris" : [ "http://www.mendeley.com/documents/?uuid=b1367072-1751-41cf-913b-d4e7dba9e07d" ] } ], "mendeley" : { "previouslyFormattedCitation" : "[24]" }, "properties" : { "noteIndex" : 0 }, "schema" : "https://github.com/citation-style-language/schema/raw/master/csl-citation.json" }</w:instrText>
      </w:r>
      <w:r w:rsidR="005B0AEE" w:rsidRPr="00814724">
        <w:rPr>
          <w:rFonts w:ascii="Times New Roman" w:hAnsi="Times New Roman"/>
        </w:rPr>
        <w:fldChar w:fldCharType="separate"/>
      </w:r>
      <w:r w:rsidR="00AE7E62" w:rsidRPr="00814724">
        <w:rPr>
          <w:rFonts w:ascii="Times New Roman" w:hAnsi="Times New Roman"/>
          <w:noProof/>
        </w:rPr>
        <w:t>[24]</w:t>
      </w:r>
      <w:r w:rsidR="005B0AEE" w:rsidRPr="00814724">
        <w:rPr>
          <w:rFonts w:ascii="Times New Roman" w:hAnsi="Times New Roman"/>
        </w:rPr>
        <w:fldChar w:fldCharType="end"/>
      </w:r>
      <w:r w:rsidR="00381292" w:rsidRPr="00814724">
        <w:rPr>
          <w:rFonts w:ascii="Times New Roman" w:hAnsi="Times New Roman"/>
        </w:rPr>
        <w:t>. Integration of</w:t>
      </w:r>
      <w:r w:rsidRPr="00814724">
        <w:rPr>
          <w:rFonts w:ascii="Times New Roman" w:hAnsi="Times New Roman"/>
        </w:rPr>
        <w:t xml:space="preserve"> such large, disparate, and heterogeneous datasets has involved overcoming numerous challenges of data exchange, interoperability, and scaling </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"DOI" : "10.1126/science.289.5488.2312", "author" : [ { "dropping-particle" : "", "family" : "Edwards", "given" : "J. L.", "non-dropping-particle" : "", "parse-names" : false, "suffix" : "" } ], "container-title" : "Science", "id" : "ITEM-1", "issue" : "5488", "issued" : { "date-parts" : [ [ "2000", "9", "29" ] ] }, "page" : "2312-2314", "title" : "Interoperability of Biodiversity Databases: Biodiversity Information on Every Desktop", "type" : "article-journal", "volume" : "289" }, "uris" : [ "http://www.mendeley.com/documents/?uuid=3119f984-9803-47cf-bc23-c4ca9f9e718e" ] } ], "mendeley" : { "manualFormatting" : "[18, 29]", "previouslyFormattedCitation" : "[25]" }, "properties" : { "noteIndex" : 0 }, "schema" : "https://github.com/citation-style-language/schema/raw/master/csl-citation.json" }</w:instrText>
      </w:r>
      <w:r w:rsidR="005B0AEE" w:rsidRPr="00814724">
        <w:rPr>
          <w:rFonts w:ascii="Times New Roman" w:hAnsi="Times New Roman"/>
        </w:rPr>
        <w:fldChar w:fldCharType="separate"/>
      </w:r>
      <w:r w:rsidR="00005FEC" w:rsidRPr="00814724">
        <w:rPr>
          <w:rFonts w:ascii="Times New Roman" w:hAnsi="Times New Roman"/>
          <w:noProof/>
        </w:rPr>
        <w:t>[</w:t>
      </w:r>
      <w:r w:rsidR="006F0E91" w:rsidRPr="00814724">
        <w:rPr>
          <w:rFonts w:ascii="Times New Roman" w:hAnsi="Times New Roman"/>
          <w:noProof/>
        </w:rPr>
        <w:t xml:space="preserve">18, </w:t>
      </w:r>
      <w:r w:rsidR="00005FEC" w:rsidRPr="00814724">
        <w:rPr>
          <w:rFonts w:ascii="Times New Roman" w:hAnsi="Times New Roman"/>
          <w:noProof/>
        </w:rPr>
        <w:t>29]</w:t>
      </w:r>
      <w:r w:rsidR="005B0AEE" w:rsidRPr="00814724">
        <w:rPr>
          <w:rFonts w:ascii="Times New Roman" w:hAnsi="Times New Roman"/>
        </w:rPr>
        <w:fldChar w:fldCharType="end"/>
      </w:r>
      <w:r w:rsidRPr="00814724">
        <w:rPr>
          <w:rFonts w:ascii="Times New Roman" w:hAnsi="Times New Roman"/>
        </w:rPr>
        <w:t xml:space="preserve">. Despite considerable progress </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"DOI" : "10.1111/j.1461-0248.2007.01063.x", "abstract" : "Biodiversity data are rapidly becoming available over the Internet in common formats that promote sharing and exchange. Currently, these data are somewhat problematic, primarily with regard to geographic and taxonomic accuracy, for use in ecological research, natural resources management and conservation decision-making. However, web-based georeferencing tools that utilize best practices and gazetteer databases can be employed to improve geographic data. Taxonomic data quality can be improved through web-enabled valid taxon names databases and services, as well as more efficient mechanisms to return systematic research results and taxonomic misidentification rates back to the biodiversity community. Both of these are under construction. A separate but related challenge will be developing web-based visualization and analysis tools for tracking biodiversity change. Our aim was to discuss how such tools, combined with data of enhanced quality, will help transform today's portals to raw biodiversity data into nexuses of collaborative creation and sharing of biodiversity knowledge.", "author" : [ { "dropping-particle" : "", "family" : "Guralnick", "given" : "Robert P", "non-dropping-particle" : "", "parse-names" : false, "suffix" : "" }, { "dropping-particle" : "", "family" : "Hill", "given" : "Andrew W", "non-dropping-particle" : "", "parse-names" : false, "suffix" : "" }, { "dropping-particle" : "", "family" : "Lane", "given" : "Meredith", "non-dropping-particle" : "", "parse-names" : false, "suffix" : "" } ], "container-title" : "Ecology letters", "id" : "ITEM-1", "issue" : "8", "issued" : { "date-parts" : [ [ "2007", "8" ] ] }, "page" : "663-72", "title" : "Towards a collaborative, global infrastructure for biodiversity assessment.", "type" : "article-journal", "volume" : "10" }, "uris" : [ "http://www.mendeley.com/documents/?uuid=7ebb238f-82a6-4819-9098-6082ac63ae5b" ] } ], "mendeley" : { "previouslyFormattedCitation" : "[20]" }, "properties" : { "noteIndex" : 0 }, "schema" : "https://github.com/citation-style-language/schema/raw/master/csl-citation.json" }</w:instrText>
      </w:r>
      <w:r w:rsidR="005B0AEE" w:rsidRPr="00814724">
        <w:rPr>
          <w:rFonts w:ascii="Times New Roman" w:hAnsi="Times New Roman"/>
        </w:rPr>
        <w:fldChar w:fldCharType="separate"/>
      </w:r>
      <w:r w:rsidR="00005FEC" w:rsidRPr="00814724">
        <w:rPr>
          <w:rFonts w:ascii="Times New Roman" w:hAnsi="Times New Roman"/>
          <w:noProof/>
        </w:rPr>
        <w:t>[20]</w:t>
      </w:r>
      <w:r w:rsidR="005B0AEE" w:rsidRPr="00814724">
        <w:rPr>
          <w:rFonts w:ascii="Times New Roman" w:hAnsi="Times New Roman"/>
        </w:rPr>
        <w:fldChar w:fldCharType="end"/>
      </w:r>
      <w:r w:rsidRPr="00814724">
        <w:rPr>
          <w:rFonts w:ascii="Times New Roman" w:hAnsi="Times New Roman"/>
        </w:rPr>
        <w:t xml:space="preserve">, </w:t>
      </w:r>
      <w:r w:rsidRPr="00814724">
        <w:rPr>
          <w:rFonts w:ascii="Times New Roman" w:hAnsi="Times New Roman"/>
        </w:rPr>
        <w:lastRenderedPageBreak/>
        <w:t xml:space="preserve">however, one critical challenge </w:t>
      </w:r>
      <w:r w:rsidR="00024AE0" w:rsidRPr="00814724">
        <w:rPr>
          <w:rFonts w:ascii="Times New Roman" w:hAnsi="Times New Roman"/>
        </w:rPr>
        <w:t>remains</w:t>
      </w:r>
      <w:r w:rsidRPr="00814724">
        <w:rPr>
          <w:rFonts w:ascii="Times New Roman" w:hAnsi="Times New Roman"/>
        </w:rPr>
        <w:t xml:space="preserve"> largely unsolved: the correction and standardization of taxonomic names in scientific data and literature.</w:t>
      </w:r>
    </w:p>
    <w:p w14:paraId="79FF519A" w14:textId="77777777" w:rsidR="00CC518B" w:rsidRPr="00814724" w:rsidRDefault="00CC518B" w:rsidP="005A3F28">
      <w:pPr>
        <w:spacing w:line="480" w:lineRule="auto"/>
        <w:rPr>
          <w:rFonts w:ascii="Times New Roman" w:hAnsi="Times New Roman"/>
        </w:rPr>
      </w:pPr>
    </w:p>
    <w:p w14:paraId="52EA7F20" w14:textId="022E63F3" w:rsidR="00CC518B" w:rsidRPr="00814724" w:rsidRDefault="00780032" w:rsidP="005A3F28">
      <w:pPr>
        <w:pStyle w:val="ParagraphSpaceAfter"/>
        <w:spacing w:line="480" w:lineRule="auto"/>
        <w:rPr>
          <w:rFonts w:ascii="Times New Roman" w:hAnsi="Times New Roman"/>
          <w:sz w:val="24"/>
        </w:rPr>
      </w:pPr>
      <w:r w:rsidRPr="00814724">
        <w:rPr>
          <w:rFonts w:ascii="Times New Roman" w:hAnsi="Times New Roman"/>
          <w:sz w:val="24"/>
        </w:rPr>
        <w:t xml:space="preserve">Incorrect, </w:t>
      </w:r>
      <w:r w:rsidR="00CC518B" w:rsidRPr="00814724">
        <w:rPr>
          <w:rFonts w:ascii="Times New Roman" w:hAnsi="Times New Roman"/>
          <w:sz w:val="24"/>
        </w:rPr>
        <w:t>ambiguous</w:t>
      </w:r>
      <w:r w:rsidR="00B603F8" w:rsidRPr="00814724">
        <w:rPr>
          <w:rFonts w:ascii="Times New Roman" w:hAnsi="Times New Roman"/>
          <w:sz w:val="24"/>
        </w:rPr>
        <w:t xml:space="preserve"> or synonymous</w:t>
      </w:r>
      <w:r w:rsidR="00CC518B" w:rsidRPr="00814724">
        <w:rPr>
          <w:rFonts w:ascii="Times New Roman" w:hAnsi="Times New Roman"/>
          <w:sz w:val="24"/>
        </w:rPr>
        <w:t xml:space="preserve"> taxon names present a fundamental problem </w:t>
      </w:r>
      <w:r w:rsidR="00E82D18" w:rsidRPr="00814724">
        <w:rPr>
          <w:rFonts w:ascii="Times New Roman" w:hAnsi="Times New Roman"/>
          <w:sz w:val="24"/>
        </w:rPr>
        <w:t>for</w:t>
      </w:r>
      <w:r w:rsidR="00CC518B" w:rsidRPr="00814724">
        <w:rPr>
          <w:rFonts w:ascii="Times New Roman" w:hAnsi="Times New Roman"/>
          <w:sz w:val="24"/>
        </w:rPr>
        <w:t xml:space="preserve"> </w:t>
      </w:r>
      <w:r w:rsidR="005C1D74" w:rsidRPr="00814724">
        <w:rPr>
          <w:rFonts w:ascii="Times New Roman" w:hAnsi="Times New Roman"/>
          <w:sz w:val="24"/>
        </w:rPr>
        <w:t xml:space="preserve">the study of </w:t>
      </w:r>
      <w:r w:rsidR="00CC518B" w:rsidRPr="00814724">
        <w:rPr>
          <w:rFonts w:ascii="Times New Roman" w:hAnsi="Times New Roman"/>
          <w:sz w:val="24"/>
        </w:rPr>
        <w:t>comparative biology</w:t>
      </w:r>
      <w:r w:rsidR="005C1D74" w:rsidRPr="00814724">
        <w:rPr>
          <w:rFonts w:ascii="Times New Roman" w:hAnsi="Times New Roman"/>
          <w:sz w:val="24"/>
        </w:rPr>
        <w:t xml:space="preserve"> and biodiversity</w:t>
      </w:r>
      <w:r w:rsidR="00CC518B" w:rsidRPr="00814724">
        <w:rPr>
          <w:rFonts w:ascii="Times New Roman" w:hAnsi="Times New Roman"/>
          <w:sz w:val="24"/>
        </w:rPr>
        <w:t xml:space="preserve"> </w:t>
      </w:r>
      <w:r w:rsidR="005B0AEE" w:rsidRPr="00814724">
        <w:rPr>
          <w:rFonts w:ascii="Times New Roman" w:hAnsi="Times New Roman"/>
          <w:sz w:val="24"/>
        </w:rPr>
        <w:fldChar w:fldCharType="begin" w:fldLock="1"/>
      </w:r>
      <w:r w:rsidR="00D342B0" w:rsidRPr="00814724">
        <w:rPr>
          <w:rFonts w:ascii="Times New Roman" w:hAnsi="Times New Roman"/>
          <w:sz w:val="24"/>
        </w:rPr>
        <w:instrText>ADDIN CSL_CITATION { "citationItems" : [ { "id" : "ITEM-1", "itemData" : { "author" : [ { "dropping-particle" : "", "family" : "Dayrat", "given" : "Beno\u00eet", "non-dropping-particle" : "", "parse-names" : false, "suffix" : "" } ], "container-title" : "Biological Journal of the Linnean Society", "id" : "ITEM-1", "issue" : "3", "issued" : { "date-parts" : [ [ "2005", "6", "24" ] ] }, "page" : "407-415", "title" : "Towards integrative taxonomy", "type" : "article-journal", "volume" : "85" }, "uris" : [ "http://www.mendeley.com/documents/?uuid=c7b9b52c-bc4a-4bdd-99de-0994ca48c930" ] } ], "mendeley" : { "previouslyFormattedCitation" : "[26]" }, "properties" : { "noteIndex" : 0 }, "schema" : "https://github.com/citation-style-language/schema/raw/master/csl-citation.json" }</w:instrText>
      </w:r>
      <w:r w:rsidR="005B0AEE" w:rsidRPr="00814724">
        <w:rPr>
          <w:rFonts w:ascii="Times New Roman" w:hAnsi="Times New Roman"/>
          <w:sz w:val="24"/>
        </w:rPr>
        <w:fldChar w:fldCharType="separate"/>
      </w:r>
      <w:r w:rsidR="00AE7E62" w:rsidRPr="00814724">
        <w:rPr>
          <w:rFonts w:ascii="Times New Roman" w:hAnsi="Times New Roman"/>
          <w:noProof/>
          <w:sz w:val="24"/>
        </w:rPr>
        <w:t>[26]</w:t>
      </w:r>
      <w:r w:rsidR="005B0AEE" w:rsidRPr="00814724">
        <w:rPr>
          <w:rFonts w:ascii="Times New Roman" w:hAnsi="Times New Roman"/>
          <w:sz w:val="24"/>
        </w:rPr>
        <w:fldChar w:fldCharType="end"/>
      </w:r>
      <w:r w:rsidR="00CC518B" w:rsidRPr="00814724">
        <w:rPr>
          <w:rFonts w:ascii="Times New Roman" w:hAnsi="Times New Roman"/>
          <w:sz w:val="24"/>
        </w:rPr>
        <w:t xml:space="preserve">. Ecological studies </w:t>
      </w:r>
      <w:r w:rsidR="00381292" w:rsidRPr="00814724">
        <w:rPr>
          <w:rFonts w:ascii="Times New Roman" w:hAnsi="Times New Roman"/>
          <w:sz w:val="24"/>
        </w:rPr>
        <w:t>that encompass</w:t>
      </w:r>
      <w:r w:rsidR="00CC518B" w:rsidRPr="00814724">
        <w:rPr>
          <w:rFonts w:ascii="Times New Roman" w:hAnsi="Times New Roman"/>
          <w:sz w:val="24"/>
        </w:rPr>
        <w:t xml:space="preserve"> large numbers of species, conservation decisions based on data from many sources, and phylogenetic analyses linking sequence data to phenotypic traits all require accurate matching of species identities among datasets. If uncorrected, lack of standardization of species names can result in mismatched observations and inflated measures of species richness</w:t>
      </w:r>
      <w:r w:rsidR="00381292" w:rsidRPr="00814724">
        <w:rPr>
          <w:rFonts w:ascii="Times New Roman" w:hAnsi="Times New Roman"/>
          <w:sz w:val="24"/>
        </w:rPr>
        <w:t xml:space="preserve">, leading </w:t>
      </w:r>
      <w:r w:rsidR="00CC518B" w:rsidRPr="00814724">
        <w:rPr>
          <w:rFonts w:ascii="Times New Roman" w:hAnsi="Times New Roman"/>
          <w:sz w:val="24"/>
        </w:rPr>
        <w:t xml:space="preserve">to erroneous scientific conclusions, faulty conservation policy, and an inability to make </w:t>
      </w:r>
      <w:r w:rsidR="00381292" w:rsidRPr="00814724">
        <w:rPr>
          <w:rFonts w:ascii="Times New Roman" w:hAnsi="Times New Roman"/>
          <w:sz w:val="24"/>
        </w:rPr>
        <w:t xml:space="preserve">reliable </w:t>
      </w:r>
      <w:r w:rsidR="00CC518B" w:rsidRPr="00814724">
        <w:rPr>
          <w:rFonts w:ascii="Times New Roman" w:hAnsi="Times New Roman"/>
          <w:sz w:val="24"/>
        </w:rPr>
        <w:t xml:space="preserve">predictions across space and time </w:t>
      </w:r>
      <w:r w:rsidR="005B0AEE" w:rsidRPr="00814724">
        <w:rPr>
          <w:rFonts w:ascii="Times New Roman" w:hAnsi="Times New Roman"/>
          <w:sz w:val="24"/>
        </w:rPr>
        <w:fldChar w:fldCharType="begin" w:fldLock="1"/>
      </w:r>
      <w:r w:rsidR="00D342B0" w:rsidRPr="00814724">
        <w:rPr>
          <w:rFonts w:ascii="Times New Roman" w:hAnsi="Times New Roman"/>
          <w:sz w:val="24"/>
        </w:rPr>
        <w:instrText>ADDIN CSL_CITATION { "citationItems" : [ { "id" : "ITEM-1", "itemData" : { "DOI" : "10.1579/0044-7447(2008)37", "author" : [ { "dropping-particle" : "", "family" : "Bortolus", "given" : "A.", "non-dropping-particle" : "", "parse-names" : false, "suffix" : "" } ], "container-title" : "AMBIO: A Journal of the Human Environment", "id" : "ITEM-1", "issue" : "2", "issued" : { "date-parts" : [ [ "2008" ] ] }, "page" : "114\u2013118", "publisher" : "BioOne", "title" : "Error cascades in the biological sciences: the unwanted consequences of using bad taxonomy in ecology", "type" : "article-journal", "volume" : "37" }, "uris" : [ "http://www.mendeley.com/documents/?uuid=a00017c0-2946-45c5-a886-869256a9ad9e" ] } ], "mendeley" : { "previouslyFormattedCitation" : "[27]" }, "properties" : { "noteIndex" : 0 }, "schema" : "https://github.com/citation-style-language/schema/raw/master/csl-citation.json" }</w:instrText>
      </w:r>
      <w:r w:rsidR="005B0AEE" w:rsidRPr="00814724">
        <w:rPr>
          <w:rFonts w:ascii="Times New Roman" w:hAnsi="Times New Roman"/>
          <w:sz w:val="24"/>
        </w:rPr>
        <w:fldChar w:fldCharType="separate"/>
      </w:r>
      <w:r w:rsidR="00AE7E62" w:rsidRPr="00814724">
        <w:rPr>
          <w:rFonts w:ascii="Times New Roman" w:hAnsi="Times New Roman"/>
          <w:noProof/>
          <w:sz w:val="24"/>
        </w:rPr>
        <w:t>[27]</w:t>
      </w:r>
      <w:r w:rsidR="005B0AEE" w:rsidRPr="00814724">
        <w:rPr>
          <w:rFonts w:ascii="Times New Roman" w:hAnsi="Times New Roman"/>
          <w:sz w:val="24"/>
        </w:rPr>
        <w:fldChar w:fldCharType="end"/>
      </w:r>
      <w:r w:rsidR="00CC518B" w:rsidRPr="00814724">
        <w:rPr>
          <w:rFonts w:ascii="Times New Roman" w:hAnsi="Times New Roman"/>
          <w:sz w:val="24"/>
        </w:rPr>
        <w:t xml:space="preserve">. Although progress has been made toward developing </w:t>
      </w:r>
      <w:r w:rsidR="00F50E07" w:rsidRPr="00814724">
        <w:rPr>
          <w:rFonts w:ascii="Times New Roman" w:hAnsi="Times New Roman"/>
          <w:sz w:val="24"/>
        </w:rPr>
        <w:t>an authoritative</w:t>
      </w:r>
      <w:r w:rsidR="00CC518B" w:rsidRPr="00814724">
        <w:rPr>
          <w:rFonts w:ascii="Times New Roman" w:hAnsi="Times New Roman"/>
          <w:sz w:val="24"/>
        </w:rPr>
        <w:t xml:space="preserve"> global taxonomy </w:t>
      </w:r>
      <w:r w:rsidR="00915B47" w:rsidRPr="00814724">
        <w:rPr>
          <w:rFonts w:ascii="Times New Roman" w:hAnsi="Times New Roman"/>
          <w:sz w:val="24"/>
        </w:rPr>
        <w:t xml:space="preserve">(Global Names </w:t>
      </w:r>
      <w:r w:rsidR="005B0AEE" w:rsidRPr="00814724">
        <w:rPr>
          <w:rFonts w:ascii="Times New Roman" w:hAnsi="Times New Roman"/>
          <w:sz w:val="24"/>
        </w:rPr>
        <w:fldChar w:fldCharType="begin" w:fldLock="1"/>
      </w:r>
      <w:r w:rsidR="00D342B0" w:rsidRPr="00814724">
        <w:rPr>
          <w:rFonts w:ascii="Times New Roman" w:hAnsi="Times New Roman"/>
          <w:sz w:val="24"/>
        </w:rPr>
        <w:instrText>ADDIN CSL_CITATION { "citationItems" : [ { "id" : "ITEM-1", "itemData" : { "URL" : "http://www.globalnames.org", "id" : "ITEM-1", "issued" : { "date-parts" : [ [ "0" ] ] }, "title" : "Global Names", "type" : "webpage" }, "uris" : [ "http://www.mendeley.com/documents/?uuid=7a447b7d-cf48-4165-9992-990601650c42" ] } ], "mendeley" : { "previouslyFormattedCitation" : "[28]" }, "properties" : { "noteIndex" : 0 }, "schema" : "https://github.com/citation-style-language/schema/raw/master/csl-citation.json" }</w:instrText>
      </w:r>
      <w:r w:rsidR="005B0AEE" w:rsidRPr="00814724">
        <w:rPr>
          <w:rFonts w:ascii="Times New Roman" w:hAnsi="Times New Roman"/>
          <w:sz w:val="24"/>
        </w:rPr>
        <w:fldChar w:fldCharType="separate"/>
      </w:r>
      <w:r w:rsidR="00AE7E62" w:rsidRPr="00814724">
        <w:rPr>
          <w:rFonts w:ascii="Times New Roman" w:hAnsi="Times New Roman"/>
          <w:noProof/>
          <w:sz w:val="24"/>
        </w:rPr>
        <w:t>[28]</w:t>
      </w:r>
      <w:r w:rsidR="005B0AEE" w:rsidRPr="00814724">
        <w:rPr>
          <w:rFonts w:ascii="Times New Roman" w:hAnsi="Times New Roman"/>
          <w:sz w:val="24"/>
        </w:rPr>
        <w:fldChar w:fldCharType="end"/>
      </w:r>
      <w:r w:rsidR="00CC518B" w:rsidRPr="00814724">
        <w:rPr>
          <w:rFonts w:ascii="Times New Roman" w:hAnsi="Times New Roman"/>
          <w:sz w:val="24"/>
        </w:rPr>
        <w:t xml:space="preserve">, </w:t>
      </w:r>
      <w:r w:rsidR="00915B47" w:rsidRPr="00814724">
        <w:rPr>
          <w:rFonts w:ascii="Times New Roman" w:hAnsi="Times New Roman"/>
          <w:sz w:val="24"/>
        </w:rPr>
        <w:t xml:space="preserve">The Plant List </w:t>
      </w:r>
      <w:r w:rsidR="005B0AEE" w:rsidRPr="00814724">
        <w:rPr>
          <w:rFonts w:ascii="Times New Roman" w:hAnsi="Times New Roman"/>
          <w:sz w:val="24"/>
        </w:rPr>
        <w:fldChar w:fldCharType="begin" w:fldLock="1"/>
      </w:r>
      <w:r w:rsidR="00D342B0" w:rsidRPr="00814724">
        <w:rPr>
          <w:rFonts w:ascii="Times New Roman" w:hAnsi="Times New Roman"/>
          <w:sz w:val="24"/>
        </w:rPr>
        <w:instrText>ADDIN CSL_CITATION { "citationItems" : [ { "id" : "ITEM-1", "itemData" : { "URL" : "http://www.theplantlist.org", "id" : "ITEM-1", "issued" : { "date-parts" : [ [ "0" ] ] }, "title" : "The Plant List", "type" : "webpage" }, "uris" : [ "http://www.mendeley.com/documents/?uuid=5eb1e926-5262-40e1-b5e1-9b697da5fb7c" ] } ], "mendeley" : { "previouslyFormattedCitation" : "[29]" }, "properties" : { "noteIndex" : 0 }, "schema" : "https://github.com/citation-style-language/schema/raw/master/csl-citation.json" }</w:instrText>
      </w:r>
      <w:r w:rsidR="005B0AEE" w:rsidRPr="00814724">
        <w:rPr>
          <w:rFonts w:ascii="Times New Roman" w:hAnsi="Times New Roman"/>
          <w:sz w:val="24"/>
        </w:rPr>
        <w:fldChar w:fldCharType="separate"/>
      </w:r>
      <w:r w:rsidR="00AE7E62" w:rsidRPr="00814724">
        <w:rPr>
          <w:rFonts w:ascii="Times New Roman" w:hAnsi="Times New Roman"/>
          <w:noProof/>
          <w:sz w:val="24"/>
        </w:rPr>
        <w:t>[29]</w:t>
      </w:r>
      <w:r w:rsidR="005B0AEE" w:rsidRPr="00814724">
        <w:rPr>
          <w:rFonts w:ascii="Times New Roman" w:hAnsi="Times New Roman"/>
          <w:sz w:val="24"/>
        </w:rPr>
        <w:fldChar w:fldCharType="end"/>
      </w:r>
      <w:r w:rsidR="00915B47" w:rsidRPr="00814724">
        <w:rPr>
          <w:rFonts w:ascii="Times New Roman" w:hAnsi="Times New Roman"/>
          <w:sz w:val="24"/>
        </w:rPr>
        <w:t>)</w:t>
      </w:r>
      <w:r w:rsidR="00CC518B" w:rsidRPr="00814724">
        <w:rPr>
          <w:rFonts w:ascii="Times New Roman" w:hAnsi="Times New Roman"/>
          <w:sz w:val="24"/>
        </w:rPr>
        <w:t xml:space="preserve">, the growing availability of digitized sources of names </w:t>
      </w:r>
      <w:r w:rsidR="00915B47" w:rsidRPr="00814724">
        <w:rPr>
          <w:rFonts w:ascii="Times New Roman" w:hAnsi="Times New Roman"/>
          <w:sz w:val="24"/>
        </w:rPr>
        <w:t xml:space="preserve">(International Plant Names Index </w:t>
      </w:r>
      <w:r w:rsidR="005B0AEE" w:rsidRPr="00814724">
        <w:rPr>
          <w:rFonts w:ascii="Times New Roman" w:hAnsi="Times New Roman"/>
          <w:sz w:val="24"/>
        </w:rPr>
        <w:fldChar w:fldCharType="begin" w:fldLock="1"/>
      </w:r>
      <w:r w:rsidR="00D342B0" w:rsidRPr="00814724">
        <w:rPr>
          <w:rFonts w:ascii="Times New Roman" w:hAnsi="Times New Roman"/>
          <w:sz w:val="24"/>
        </w:rPr>
        <w:instrText>ADDIN CSL_CITATION { "citationItems" : [ { "id" : "ITEM-1", "itemData" : { "URL" : "http://www.ipni.org/", "id" : "ITEM-1", "issued" : { "date-parts" : [ [ "0" ] ] }, "title" : "International Plant Names Index", "type" : "webpage" }, "uris" : [ "http://www.mendeley.com/documents/?uuid=f9dab040-4b80-4fa1-8b78-5ca449cc089a" ] } ], "mendeley" : { "manualFormatting" : "[32", "previouslyFormattedCitation" : "[30]" }, "properties" : { "noteIndex" : 0 }, "schema" : "https://github.com/citation-style-language/schema/raw/master/csl-citation.json" }</w:instrText>
      </w:r>
      <w:r w:rsidR="005B0AEE" w:rsidRPr="00814724">
        <w:rPr>
          <w:rFonts w:ascii="Times New Roman" w:hAnsi="Times New Roman"/>
          <w:sz w:val="24"/>
        </w:rPr>
        <w:fldChar w:fldCharType="separate"/>
      </w:r>
      <w:r w:rsidRPr="00814724">
        <w:rPr>
          <w:rFonts w:ascii="Times New Roman" w:hAnsi="Times New Roman"/>
          <w:noProof/>
          <w:sz w:val="24"/>
        </w:rPr>
        <w:t>[32</w:t>
      </w:r>
      <w:r w:rsidR="005B0AEE" w:rsidRPr="00814724">
        <w:rPr>
          <w:rFonts w:ascii="Times New Roman" w:hAnsi="Times New Roman"/>
          <w:sz w:val="24"/>
        </w:rPr>
        <w:fldChar w:fldCharType="end"/>
      </w:r>
      <w:r w:rsidR="00915B47" w:rsidRPr="00814724">
        <w:rPr>
          <w:rFonts w:ascii="Times New Roman" w:hAnsi="Times New Roman"/>
          <w:sz w:val="24"/>
        </w:rPr>
        <w:t>]</w:t>
      </w:r>
      <w:r w:rsidR="00CC518B" w:rsidRPr="00814724">
        <w:rPr>
          <w:rFonts w:ascii="Times New Roman" w:hAnsi="Times New Roman"/>
          <w:sz w:val="24"/>
        </w:rPr>
        <w:t xml:space="preserve">, </w:t>
      </w:r>
      <w:r w:rsidR="00915B47" w:rsidRPr="00814724">
        <w:rPr>
          <w:rFonts w:ascii="Times New Roman" w:hAnsi="Times New Roman"/>
          <w:sz w:val="24"/>
        </w:rPr>
        <w:t>Global Names [</w:t>
      </w:r>
      <w:r w:rsidR="005B0AEE" w:rsidRPr="00814724">
        <w:rPr>
          <w:rFonts w:ascii="Times New Roman" w:hAnsi="Times New Roman"/>
          <w:sz w:val="24"/>
        </w:rPr>
        <w:fldChar w:fldCharType="begin" w:fldLock="1"/>
      </w:r>
      <w:r w:rsidR="00D342B0" w:rsidRPr="00814724">
        <w:rPr>
          <w:rFonts w:ascii="Times New Roman" w:hAnsi="Times New Roman"/>
          <w:sz w:val="24"/>
        </w:rPr>
        <w:instrText>ADDIN CSL_CITATION { "citationItems" : [ { "id" : "ITEM-1", "itemData" : { "URL" : "http://www.globalnames.org", "id" : "ITEM-1", "issued" : { "date-parts" : [ [ "0" ] ] }, "title" : "Global Names", "type" : "webpage" }, "uris" : [ "http://www.mendeley.com/documents/?uuid=7a447b7d-cf48-4165-9992-990601650c42" ] } ], "mendeley" : { "manualFormatting" : "30", "previouslyFormattedCitation" : "[28]" }, "properties" : { "noteIndex" : 0 }, "schema" : "https://github.com/citation-style-language/schema/raw/master/csl-citation.json" }</w:instrText>
      </w:r>
      <w:r w:rsidR="005B0AEE" w:rsidRPr="00814724">
        <w:rPr>
          <w:rFonts w:ascii="Times New Roman" w:hAnsi="Times New Roman"/>
          <w:sz w:val="24"/>
        </w:rPr>
        <w:fldChar w:fldCharType="separate"/>
      </w:r>
      <w:r w:rsidRPr="00814724">
        <w:rPr>
          <w:rFonts w:ascii="Times New Roman" w:hAnsi="Times New Roman"/>
          <w:noProof/>
          <w:sz w:val="24"/>
        </w:rPr>
        <w:t>30</w:t>
      </w:r>
      <w:r w:rsidR="005B0AEE" w:rsidRPr="00814724">
        <w:rPr>
          <w:rFonts w:ascii="Times New Roman" w:hAnsi="Times New Roman"/>
          <w:sz w:val="24"/>
        </w:rPr>
        <w:fldChar w:fldCharType="end"/>
      </w:r>
      <w:r w:rsidR="00915B47" w:rsidRPr="00814724">
        <w:rPr>
          <w:rFonts w:ascii="Times New Roman" w:hAnsi="Times New Roman"/>
          <w:sz w:val="24"/>
        </w:rPr>
        <w:t>]</w:t>
      </w:r>
      <w:r w:rsidR="00CC518B" w:rsidRPr="00814724">
        <w:rPr>
          <w:rFonts w:ascii="Times New Roman" w:hAnsi="Times New Roman"/>
          <w:sz w:val="24"/>
        </w:rPr>
        <w:t xml:space="preserve">, </w:t>
      </w:r>
      <w:r w:rsidR="00915B47" w:rsidRPr="00814724">
        <w:rPr>
          <w:rFonts w:ascii="Times New Roman" w:hAnsi="Times New Roman"/>
          <w:sz w:val="24"/>
        </w:rPr>
        <w:t>Tropicos [</w:t>
      </w:r>
      <w:r w:rsidR="005B0AEE" w:rsidRPr="00814724">
        <w:rPr>
          <w:rFonts w:ascii="Times New Roman" w:hAnsi="Times New Roman"/>
          <w:sz w:val="24"/>
        </w:rPr>
        <w:fldChar w:fldCharType="begin" w:fldLock="1"/>
      </w:r>
      <w:r w:rsidR="00D342B0" w:rsidRPr="00814724">
        <w:rPr>
          <w:rFonts w:ascii="Times New Roman" w:hAnsi="Times New Roman"/>
          <w:sz w:val="24"/>
        </w:rPr>
        <w:instrText>ADDIN CSL_CITATION { "citationItems" : [ { "id" : "ITEM-1", "itemData" : { "URL" : "http://www.tropicos.org", "author" : [ { "dropping-particle" : "", "family" : "Tropicos", "given" : "", "non-dropping-particle" : "", "parse-names" : false, "suffix" : "" } ], "id" : "ITEM-1", "issued" : { "date-parts" : [ [ "0" ] ] }, "title" : "Tropicos", "type" : "webpage" }, "uris" : [ "http://www.mendeley.com/documents/?uuid=c21495fe-2647-41be-8904-5d4f4dee8087" ] } ], "mendeley" : { "manualFormatting" : "2", "previouslyFormattedCitation" : "[2]" }, "properties" : { "noteIndex" : 0 }, "schema" : "https://github.com/citation-style-language/schema/raw/master/csl-citation.json" }</w:instrText>
      </w:r>
      <w:r w:rsidR="005B0AEE" w:rsidRPr="00814724">
        <w:rPr>
          <w:rFonts w:ascii="Times New Roman" w:hAnsi="Times New Roman"/>
          <w:sz w:val="24"/>
        </w:rPr>
        <w:fldChar w:fldCharType="separate"/>
      </w:r>
      <w:r w:rsidR="00CC518B" w:rsidRPr="00814724">
        <w:rPr>
          <w:rFonts w:ascii="Times New Roman" w:hAnsi="Times New Roman"/>
          <w:noProof/>
          <w:sz w:val="24"/>
        </w:rPr>
        <w:t>2</w:t>
      </w:r>
      <w:r w:rsidR="005B0AEE" w:rsidRPr="00814724">
        <w:rPr>
          <w:rFonts w:ascii="Times New Roman" w:hAnsi="Times New Roman"/>
          <w:sz w:val="24"/>
        </w:rPr>
        <w:fldChar w:fldCharType="end"/>
      </w:r>
      <w:r w:rsidR="00915B47" w:rsidRPr="00814724">
        <w:rPr>
          <w:rFonts w:ascii="Times New Roman" w:hAnsi="Times New Roman"/>
          <w:sz w:val="24"/>
        </w:rPr>
        <w:t>]</w:t>
      </w:r>
      <w:r w:rsidR="00CC518B" w:rsidRPr="00814724">
        <w:rPr>
          <w:rFonts w:ascii="Times New Roman" w:hAnsi="Times New Roman"/>
          <w:sz w:val="24"/>
        </w:rPr>
        <w:t xml:space="preserve">, </w:t>
      </w:r>
      <w:r w:rsidR="00915B47" w:rsidRPr="00814724">
        <w:rPr>
          <w:rFonts w:ascii="Times New Roman" w:hAnsi="Times New Roman"/>
          <w:sz w:val="24"/>
        </w:rPr>
        <w:t>ZooBank [</w:t>
      </w:r>
      <w:r w:rsidR="005B0AEE" w:rsidRPr="00814724">
        <w:rPr>
          <w:rFonts w:ascii="Times New Roman" w:hAnsi="Times New Roman"/>
          <w:sz w:val="24"/>
        </w:rPr>
        <w:fldChar w:fldCharType="begin" w:fldLock="1"/>
      </w:r>
      <w:r w:rsidR="00D342B0" w:rsidRPr="00814724">
        <w:rPr>
          <w:rFonts w:ascii="Times New Roman" w:hAnsi="Times New Roman"/>
          <w:sz w:val="24"/>
        </w:rPr>
        <w:instrText>ADDIN CSL_CITATION { "citationItems" : [ { "id" : "ITEM-1", "itemData" : { "URL" : "http://zoobank.org:80/Default.aspx", "id" : "ITEM-1", "issued" : { "date-parts" : [ [ "0" ] ] }, "title" : "ZooBank", "type" : "webpage" }, "uris" : [ "http://www.mendeley.com/documents/?uuid=4e75cbe8-c9e6-4a40-953d-849601f053f3" ] } ], "mendeley" : { "manualFormatting" : "33", "previouslyFormattedCitation" : "[31]" }, "properties" : { "noteIndex" : 0 }, "schema" : "https://github.com/citation-style-language/schema/raw/master/csl-citation.json" }</w:instrText>
      </w:r>
      <w:r w:rsidR="005B0AEE" w:rsidRPr="00814724">
        <w:rPr>
          <w:rFonts w:ascii="Times New Roman" w:hAnsi="Times New Roman"/>
          <w:sz w:val="24"/>
        </w:rPr>
        <w:fldChar w:fldCharType="separate"/>
      </w:r>
      <w:r w:rsidRPr="00814724">
        <w:rPr>
          <w:rFonts w:ascii="Times New Roman" w:hAnsi="Times New Roman"/>
          <w:noProof/>
          <w:sz w:val="24"/>
        </w:rPr>
        <w:t>33</w:t>
      </w:r>
      <w:r w:rsidR="005B0AEE" w:rsidRPr="00814724">
        <w:rPr>
          <w:rFonts w:ascii="Times New Roman" w:hAnsi="Times New Roman"/>
          <w:sz w:val="24"/>
        </w:rPr>
        <w:fldChar w:fldCharType="end"/>
      </w:r>
      <w:r w:rsidR="00915B47" w:rsidRPr="00814724">
        <w:rPr>
          <w:rFonts w:ascii="Times New Roman" w:hAnsi="Times New Roman"/>
          <w:sz w:val="24"/>
        </w:rPr>
        <w:t>]</w:t>
      </w:r>
      <w:r w:rsidR="00CC518B" w:rsidRPr="00814724">
        <w:rPr>
          <w:rFonts w:ascii="Times New Roman" w:hAnsi="Times New Roman"/>
          <w:sz w:val="24"/>
        </w:rPr>
        <w:t xml:space="preserve">, </w:t>
      </w:r>
      <w:r w:rsidR="00915B47" w:rsidRPr="00814724">
        <w:rPr>
          <w:rFonts w:ascii="Times New Roman" w:hAnsi="Times New Roman"/>
          <w:sz w:val="24"/>
        </w:rPr>
        <w:t>UBio [</w:t>
      </w:r>
      <w:r w:rsidR="005B0AEE" w:rsidRPr="00814724">
        <w:rPr>
          <w:rFonts w:ascii="Times New Roman" w:hAnsi="Times New Roman"/>
          <w:sz w:val="24"/>
        </w:rPr>
        <w:fldChar w:fldCharType="begin" w:fldLock="1"/>
      </w:r>
      <w:r w:rsidR="00D342B0" w:rsidRPr="00814724">
        <w:rPr>
          <w:rFonts w:ascii="Times New Roman" w:hAnsi="Times New Roman"/>
          <w:sz w:val="24"/>
        </w:rPr>
        <w:instrText>ADDIN CSL_CITATION { "citationItems" : [ { "id" : "ITEM-1", "itemData" : { "URL" : "http://www.ubio.org", "id" : "ITEM-1", "issued" : { "date-parts" : [ [ "0" ] ] }, "title" : "UBio", "type" : "webpage" }, "uris" : [ "http://www.mendeley.com/documents/?uuid=aa636caf-ecd3-479a-9932-a4bc8726a1be" ] } ], "mendeley" : { "manualFormatting" : "34", "previouslyFormattedCitation" : "[32]" }, "properties" : { "noteIndex" : 0 }, "schema" : "https://github.com/citation-style-language/schema/raw/master/csl-citation.json" }</w:instrText>
      </w:r>
      <w:r w:rsidR="005B0AEE" w:rsidRPr="00814724">
        <w:rPr>
          <w:rFonts w:ascii="Times New Roman" w:hAnsi="Times New Roman"/>
          <w:sz w:val="24"/>
        </w:rPr>
        <w:fldChar w:fldCharType="separate"/>
      </w:r>
      <w:r w:rsidRPr="00814724">
        <w:rPr>
          <w:rFonts w:ascii="Times New Roman" w:hAnsi="Times New Roman"/>
          <w:noProof/>
          <w:sz w:val="24"/>
        </w:rPr>
        <w:t>34</w:t>
      </w:r>
      <w:r w:rsidR="005B0AEE" w:rsidRPr="00814724">
        <w:rPr>
          <w:rFonts w:ascii="Times New Roman" w:hAnsi="Times New Roman"/>
          <w:sz w:val="24"/>
        </w:rPr>
        <w:fldChar w:fldCharType="end"/>
      </w:r>
      <w:r w:rsidR="00915B47" w:rsidRPr="00814724">
        <w:rPr>
          <w:rFonts w:ascii="Times New Roman" w:hAnsi="Times New Roman"/>
          <w:sz w:val="24"/>
        </w:rPr>
        <w:t>]</w:t>
      </w:r>
      <w:r w:rsidR="00CC518B" w:rsidRPr="00814724">
        <w:rPr>
          <w:rFonts w:ascii="Times New Roman" w:hAnsi="Times New Roman"/>
          <w:sz w:val="24"/>
        </w:rPr>
        <w:t xml:space="preserve">, </w:t>
      </w:r>
      <w:r w:rsidR="00915B47" w:rsidRPr="00814724">
        <w:rPr>
          <w:rFonts w:ascii="Times New Roman" w:hAnsi="Times New Roman"/>
          <w:sz w:val="24"/>
        </w:rPr>
        <w:t>Encyclopedia of Life [</w:t>
      </w:r>
      <w:r w:rsidR="005B0AEE" w:rsidRPr="00814724">
        <w:rPr>
          <w:rFonts w:ascii="Times New Roman" w:hAnsi="Times New Roman"/>
          <w:sz w:val="24"/>
        </w:rPr>
        <w:fldChar w:fldCharType="begin" w:fldLock="1"/>
      </w:r>
      <w:r w:rsidR="00D342B0" w:rsidRPr="00814724">
        <w:rPr>
          <w:rFonts w:ascii="Times New Roman" w:hAnsi="Times New Roman"/>
          <w:sz w:val="24"/>
        </w:rPr>
        <w:instrText>ADDIN CSL_CITATION { "citationItems" : [ { "id" : "ITEM-1", "itemData" : { "URL" : "http://www.eol.org", "id" : "ITEM-1", "issued" : { "date-parts" : [ [ "0" ] ] }, "title" : "Encyclopedia of Life", "type" : "webpage" }, "uris" : [ "http://www.mendeley.com/documents/?uuid=3419bb1d-1ff0-47e1-b0c8-dbf2a0574455" ] } ], "mendeley" : { "manualFormatting" : "35", "previouslyFormattedCitation" : "[33]" }, "properties" : { "noteIndex" : 0 }, "schema" : "https://github.com/citation-style-language/schema/raw/master/csl-citation.json" }</w:instrText>
      </w:r>
      <w:r w:rsidR="005B0AEE" w:rsidRPr="00814724">
        <w:rPr>
          <w:rFonts w:ascii="Times New Roman" w:hAnsi="Times New Roman"/>
          <w:sz w:val="24"/>
        </w:rPr>
        <w:fldChar w:fldCharType="separate"/>
      </w:r>
      <w:r w:rsidRPr="00814724">
        <w:rPr>
          <w:rFonts w:ascii="Times New Roman" w:hAnsi="Times New Roman"/>
          <w:noProof/>
          <w:sz w:val="24"/>
        </w:rPr>
        <w:t>35</w:t>
      </w:r>
      <w:r w:rsidR="005B0AEE" w:rsidRPr="00814724">
        <w:rPr>
          <w:rFonts w:ascii="Times New Roman" w:hAnsi="Times New Roman"/>
          <w:sz w:val="24"/>
        </w:rPr>
        <w:fldChar w:fldCharType="end"/>
      </w:r>
      <w:r w:rsidR="00915B47" w:rsidRPr="00814724">
        <w:rPr>
          <w:rFonts w:ascii="Times New Roman" w:hAnsi="Times New Roman"/>
          <w:sz w:val="24"/>
        </w:rPr>
        <w:t>]</w:t>
      </w:r>
      <w:r w:rsidR="00CC518B" w:rsidRPr="00814724">
        <w:rPr>
          <w:rFonts w:ascii="Times New Roman" w:hAnsi="Times New Roman"/>
          <w:sz w:val="24"/>
        </w:rPr>
        <w:t xml:space="preserve">, </w:t>
      </w:r>
      <w:r w:rsidR="00915B47" w:rsidRPr="00814724">
        <w:rPr>
          <w:rFonts w:ascii="Times New Roman" w:hAnsi="Times New Roman"/>
          <w:sz w:val="24"/>
        </w:rPr>
        <w:t>Integrated Taxonomic Information System [</w:t>
      </w:r>
      <w:r w:rsidR="005B0AEE" w:rsidRPr="00814724">
        <w:rPr>
          <w:rFonts w:ascii="Times New Roman" w:hAnsi="Times New Roman"/>
          <w:sz w:val="24"/>
        </w:rPr>
        <w:fldChar w:fldCharType="begin" w:fldLock="1"/>
      </w:r>
      <w:r w:rsidR="00D342B0" w:rsidRPr="00814724">
        <w:rPr>
          <w:rFonts w:ascii="Times New Roman" w:hAnsi="Times New Roman"/>
          <w:sz w:val="24"/>
        </w:rPr>
        <w:instrText>ADDIN CSL_CITATION { "citationItems" : [ { "id" : "ITEM-1", "itemData" : { "URL" : "http://www.itis.gov/customdownload.html", "author" : [ { "dropping-particle" : "", "family" : "ITIS", "given" : "", "non-dropping-particle" : "", "parse-names" : false, "suffix" : "" } ], "id" : "ITEM-1", "issued" : { "date-parts" : [ [ "2009" ] ] }, "title" : "Integrated Taxonomic Information System (ITIS)", "type" : "webpage" }, "uris" : [ "http://www.mendeley.com/documents/?uuid=299736d8-27ea-4f4e-a31b-f30971dd4183" ] } ], "mendeley" : { "manualFormatting" : "36", "previouslyFormattedCitation" : "[34]" }, "properties" : { "noteIndex" : 0 }, "schema" : "https://github.com/citation-style-language/schema/raw/master/csl-citation.json" }</w:instrText>
      </w:r>
      <w:r w:rsidR="005B0AEE" w:rsidRPr="00814724">
        <w:rPr>
          <w:rFonts w:ascii="Times New Roman" w:hAnsi="Times New Roman"/>
          <w:sz w:val="24"/>
        </w:rPr>
        <w:fldChar w:fldCharType="separate"/>
      </w:r>
      <w:r w:rsidRPr="00814724">
        <w:rPr>
          <w:rFonts w:ascii="Times New Roman" w:hAnsi="Times New Roman"/>
          <w:noProof/>
          <w:sz w:val="24"/>
        </w:rPr>
        <w:t>36</w:t>
      </w:r>
      <w:r w:rsidR="005B0AEE" w:rsidRPr="00814724">
        <w:rPr>
          <w:rFonts w:ascii="Times New Roman" w:hAnsi="Times New Roman"/>
          <w:sz w:val="24"/>
        </w:rPr>
        <w:fldChar w:fldCharType="end"/>
      </w:r>
      <w:r w:rsidR="00915B47" w:rsidRPr="00814724">
        <w:rPr>
          <w:rFonts w:ascii="Times New Roman" w:hAnsi="Times New Roman"/>
          <w:sz w:val="24"/>
        </w:rPr>
        <w:t>]</w:t>
      </w:r>
      <w:r w:rsidR="00CC518B" w:rsidRPr="00814724">
        <w:rPr>
          <w:rFonts w:ascii="Times New Roman" w:hAnsi="Times New Roman"/>
          <w:sz w:val="24"/>
        </w:rPr>
        <w:t xml:space="preserve">, </w:t>
      </w:r>
      <w:r w:rsidR="00915B47" w:rsidRPr="00814724">
        <w:rPr>
          <w:rFonts w:ascii="Times New Roman" w:hAnsi="Times New Roman"/>
          <w:sz w:val="24"/>
        </w:rPr>
        <w:t>Catalogue of Life [</w:t>
      </w:r>
      <w:r w:rsidR="005B0AEE" w:rsidRPr="00814724">
        <w:rPr>
          <w:rFonts w:ascii="Times New Roman" w:hAnsi="Times New Roman"/>
          <w:sz w:val="24"/>
        </w:rPr>
        <w:fldChar w:fldCharType="begin" w:fldLock="1"/>
      </w:r>
      <w:r w:rsidR="00D342B0" w:rsidRPr="00814724">
        <w:rPr>
          <w:rFonts w:ascii="Times New Roman" w:hAnsi="Times New Roman"/>
          <w:sz w:val="24"/>
        </w:rPr>
        <w:instrText>ADDIN CSL_CITATION { "citationItems" : [ { "id" : "ITEM-1", "itemData" : { "URL" : "http://www.catalogueoflife.org", "id" : "ITEM-1", "issued" : { "date-parts" : [ [ "0" ] ] }, "title" : "Catalogue of Life", "type" : "webpage" }, "uris" : [ "http://www.mendeley.com/documents/?uuid=874068b7-25d1-4cdc-b615-3204fba4f9f0" ] } ], "mendeley" : { "manualFormatting" : "37]", "previouslyFormattedCitation" : "[35]" }, "properties" : { "noteIndex" : 0 }, "schema" : "https://github.com/citation-style-language/schema/raw/master/csl-citation.json" }</w:instrText>
      </w:r>
      <w:r w:rsidR="005B0AEE" w:rsidRPr="00814724">
        <w:rPr>
          <w:rFonts w:ascii="Times New Roman" w:hAnsi="Times New Roman"/>
          <w:sz w:val="24"/>
        </w:rPr>
        <w:fldChar w:fldCharType="separate"/>
      </w:r>
      <w:r w:rsidRPr="00814724">
        <w:rPr>
          <w:rFonts w:ascii="Times New Roman" w:hAnsi="Times New Roman"/>
          <w:noProof/>
          <w:sz w:val="24"/>
        </w:rPr>
        <w:t>37]</w:t>
      </w:r>
      <w:r w:rsidR="005B0AEE" w:rsidRPr="00814724">
        <w:rPr>
          <w:rFonts w:ascii="Times New Roman" w:hAnsi="Times New Roman"/>
          <w:sz w:val="24"/>
        </w:rPr>
        <w:fldChar w:fldCharType="end"/>
      </w:r>
      <w:r w:rsidR="00915B47" w:rsidRPr="00814724">
        <w:rPr>
          <w:rFonts w:ascii="Times New Roman" w:hAnsi="Times New Roman"/>
          <w:sz w:val="24"/>
        </w:rPr>
        <w:t>)</w:t>
      </w:r>
      <w:r w:rsidR="00CC518B" w:rsidRPr="00814724">
        <w:rPr>
          <w:rFonts w:ascii="Times New Roman" w:hAnsi="Times New Roman"/>
          <w:sz w:val="24"/>
        </w:rPr>
        <w:t xml:space="preserve">, identifiers </w:t>
      </w:r>
      <w:r w:rsidR="00915B47" w:rsidRPr="00814724">
        <w:rPr>
          <w:rFonts w:ascii="Times New Roman" w:hAnsi="Times New Roman"/>
          <w:sz w:val="24"/>
        </w:rPr>
        <w:t xml:space="preserve">(Global Names </w:t>
      </w:r>
      <w:r w:rsidR="005B0AEE" w:rsidRPr="00814724">
        <w:rPr>
          <w:rFonts w:ascii="Times New Roman" w:hAnsi="Times New Roman"/>
          <w:sz w:val="24"/>
        </w:rPr>
        <w:fldChar w:fldCharType="begin" w:fldLock="1"/>
      </w:r>
      <w:r w:rsidR="00D342B0" w:rsidRPr="00814724">
        <w:rPr>
          <w:rFonts w:ascii="Times New Roman" w:hAnsi="Times New Roman"/>
          <w:sz w:val="24"/>
        </w:rPr>
        <w:instrText>ADDIN CSL_CITATION { "citationItems" : [ { "id" : "ITEM-1", "itemData" : { "URL" : "http://www.globalnames.org", "id" : "ITEM-1", "issued" : { "date-parts" : [ [ "0" ] ] }, "title" : "Global Names", "type" : "webpage" }, "uris" : [ "http://www.mendeley.com/documents/?uuid=7a447b7d-cf48-4165-9992-990601650c42" ] } ], "mendeley" : { "manualFormatting" : "[30", "previouslyFormattedCitation" : "[28]" }, "properties" : { "noteIndex" : 0 }, "schema" : "https://github.com/citation-style-language/schema/raw/master/csl-citation.json" }</w:instrText>
      </w:r>
      <w:r w:rsidR="005B0AEE" w:rsidRPr="00814724">
        <w:rPr>
          <w:rFonts w:ascii="Times New Roman" w:hAnsi="Times New Roman"/>
          <w:sz w:val="24"/>
        </w:rPr>
        <w:fldChar w:fldCharType="separate"/>
      </w:r>
      <w:r w:rsidRPr="00814724">
        <w:rPr>
          <w:rFonts w:ascii="Times New Roman" w:hAnsi="Times New Roman"/>
          <w:noProof/>
          <w:sz w:val="24"/>
        </w:rPr>
        <w:t>[30</w:t>
      </w:r>
      <w:r w:rsidR="005B0AEE" w:rsidRPr="00814724">
        <w:rPr>
          <w:rFonts w:ascii="Times New Roman" w:hAnsi="Times New Roman"/>
          <w:sz w:val="24"/>
        </w:rPr>
        <w:fldChar w:fldCharType="end"/>
      </w:r>
      <w:r w:rsidR="00915B47" w:rsidRPr="00814724">
        <w:rPr>
          <w:rFonts w:ascii="Times New Roman" w:hAnsi="Times New Roman"/>
          <w:sz w:val="24"/>
        </w:rPr>
        <w:t>]</w:t>
      </w:r>
      <w:r w:rsidR="00BD68A0" w:rsidRPr="00814724">
        <w:rPr>
          <w:rFonts w:ascii="Times New Roman" w:hAnsi="Times New Roman"/>
          <w:sz w:val="24"/>
        </w:rPr>
        <w:t xml:space="preserve">, </w:t>
      </w:r>
      <w:r w:rsidR="00915B47" w:rsidRPr="00814724">
        <w:rPr>
          <w:rFonts w:ascii="Times New Roman" w:hAnsi="Times New Roman"/>
          <w:sz w:val="24"/>
        </w:rPr>
        <w:t>UBio [</w:t>
      </w:r>
      <w:r w:rsidR="005B0AEE" w:rsidRPr="00814724">
        <w:rPr>
          <w:rFonts w:ascii="Times New Roman" w:hAnsi="Times New Roman"/>
          <w:sz w:val="24"/>
        </w:rPr>
        <w:fldChar w:fldCharType="begin" w:fldLock="1"/>
      </w:r>
      <w:r w:rsidR="00D342B0" w:rsidRPr="00814724">
        <w:rPr>
          <w:rFonts w:ascii="Times New Roman" w:hAnsi="Times New Roman"/>
          <w:sz w:val="24"/>
        </w:rPr>
        <w:instrText>ADDIN CSL_CITATION { "citationItems" : [ { "id" : "ITEM-1", "itemData" : { "URL" : "http://zoobank.org:80/Default.aspx", "id" : "ITEM-1", "issued" : { "date-parts" : [ [ "0" ] ] }, "title" : "ZooBank", "type" : "webpage" }, "uris" : [ "http://www.mendeley.com/documents/?uuid=4e75cbe8-c9e6-4a40-953d-849601f053f3" ] } ], "mendeley" : { "manualFormatting" : "33", "previouslyFormattedCitation" : "[31]" }, "properties" : { "noteIndex" : 0 }, "schema" : "https://github.com/citation-style-language/schema/raw/master/csl-citation.json" }</w:instrText>
      </w:r>
      <w:r w:rsidR="005B0AEE" w:rsidRPr="00814724">
        <w:rPr>
          <w:rFonts w:ascii="Times New Roman" w:hAnsi="Times New Roman"/>
          <w:sz w:val="24"/>
        </w:rPr>
        <w:fldChar w:fldCharType="separate"/>
      </w:r>
      <w:r w:rsidR="00BD68A0" w:rsidRPr="00814724">
        <w:rPr>
          <w:rFonts w:ascii="Times New Roman" w:hAnsi="Times New Roman"/>
          <w:noProof/>
          <w:sz w:val="24"/>
        </w:rPr>
        <w:t>33</w:t>
      </w:r>
      <w:r w:rsidR="005B0AEE" w:rsidRPr="00814724">
        <w:rPr>
          <w:rFonts w:ascii="Times New Roman" w:hAnsi="Times New Roman"/>
          <w:sz w:val="24"/>
        </w:rPr>
        <w:fldChar w:fldCharType="end"/>
      </w:r>
      <w:r w:rsidR="00915B47" w:rsidRPr="00814724">
        <w:rPr>
          <w:rFonts w:ascii="Times New Roman" w:hAnsi="Times New Roman"/>
          <w:sz w:val="24"/>
        </w:rPr>
        <w:t>]</w:t>
      </w:r>
      <w:r w:rsidR="00CC518B" w:rsidRPr="00814724">
        <w:rPr>
          <w:rFonts w:ascii="Times New Roman" w:hAnsi="Times New Roman"/>
          <w:sz w:val="24"/>
        </w:rPr>
        <w:t xml:space="preserve">, </w:t>
      </w:r>
      <w:r w:rsidR="00915B47" w:rsidRPr="00814724">
        <w:rPr>
          <w:rFonts w:ascii="Times New Roman" w:hAnsi="Times New Roman"/>
          <w:sz w:val="24"/>
        </w:rPr>
        <w:t>ZooBank [</w:t>
      </w:r>
      <w:r w:rsidR="005B0AEE" w:rsidRPr="00814724">
        <w:rPr>
          <w:rFonts w:ascii="Times New Roman" w:hAnsi="Times New Roman"/>
          <w:sz w:val="24"/>
        </w:rPr>
        <w:fldChar w:fldCharType="begin" w:fldLock="1"/>
      </w:r>
      <w:r w:rsidR="00D342B0" w:rsidRPr="00814724">
        <w:rPr>
          <w:rFonts w:ascii="Times New Roman" w:hAnsi="Times New Roman"/>
          <w:sz w:val="24"/>
        </w:rPr>
        <w:instrText>ADDIN CSL_CITATION { "citationItems" : [ { "id" : "ITEM-1", "itemData" : { "URL" : "http://www.ubio.org", "id" : "ITEM-1", "issued" : { "date-parts" : [ [ "0" ] ] }, "title" : "UBio", "type" : "webpage" }, "uris" : [ "http://www.mendeley.com/documents/?uuid=aa636caf-ecd3-479a-9932-a4bc8726a1be" ] } ], "mendeley" : { "manualFormatting" : "34", "previouslyFormattedCitation" : "[32]" }, "properties" : { "noteIndex" : 0 }, "schema" : "https://github.com/citation-style-language/schema/raw/master/csl-citation.json" }</w:instrText>
      </w:r>
      <w:r w:rsidR="005B0AEE" w:rsidRPr="00814724">
        <w:rPr>
          <w:rFonts w:ascii="Times New Roman" w:hAnsi="Times New Roman"/>
          <w:sz w:val="24"/>
        </w:rPr>
        <w:fldChar w:fldCharType="separate"/>
      </w:r>
      <w:r w:rsidRPr="00814724">
        <w:rPr>
          <w:rFonts w:ascii="Times New Roman" w:hAnsi="Times New Roman"/>
          <w:noProof/>
          <w:sz w:val="24"/>
        </w:rPr>
        <w:t>34</w:t>
      </w:r>
      <w:r w:rsidR="005B0AEE" w:rsidRPr="00814724">
        <w:rPr>
          <w:rFonts w:ascii="Times New Roman" w:hAnsi="Times New Roman"/>
          <w:sz w:val="24"/>
        </w:rPr>
        <w:fldChar w:fldCharType="end"/>
      </w:r>
      <w:r w:rsidR="00BD68A0" w:rsidRPr="00814724">
        <w:rPr>
          <w:rFonts w:ascii="Times New Roman" w:hAnsi="Times New Roman"/>
          <w:sz w:val="24"/>
        </w:rPr>
        <w:t>]</w:t>
      </w:r>
      <w:r w:rsidR="00915B47" w:rsidRPr="00814724">
        <w:rPr>
          <w:rFonts w:ascii="Times New Roman" w:hAnsi="Times New Roman"/>
          <w:sz w:val="24"/>
        </w:rPr>
        <w:t>)</w:t>
      </w:r>
      <w:r w:rsidR="00CC518B" w:rsidRPr="00814724">
        <w:rPr>
          <w:rFonts w:ascii="Times New Roman" w:hAnsi="Times New Roman"/>
          <w:sz w:val="24"/>
        </w:rPr>
        <w:t xml:space="preserve"> and taxonomic opinion </w:t>
      </w:r>
      <w:r w:rsidR="00915B47" w:rsidRPr="00814724">
        <w:rPr>
          <w:rFonts w:ascii="Times New Roman" w:hAnsi="Times New Roman"/>
          <w:sz w:val="24"/>
        </w:rPr>
        <w:t xml:space="preserve">(Tropicos </w:t>
      </w:r>
      <w:r w:rsidR="005B0AEE" w:rsidRPr="00814724">
        <w:rPr>
          <w:rFonts w:ascii="Times New Roman" w:hAnsi="Times New Roman"/>
          <w:sz w:val="24"/>
        </w:rPr>
        <w:fldChar w:fldCharType="begin" w:fldLock="1"/>
      </w:r>
      <w:r w:rsidR="00D342B0" w:rsidRPr="00814724">
        <w:rPr>
          <w:rFonts w:ascii="Times New Roman" w:hAnsi="Times New Roman"/>
          <w:sz w:val="24"/>
        </w:rPr>
        <w:instrText>ADDIN CSL_CITATION { "citationItems" : [ { "id" : "ITEM-1", "itemData" : { "URL" : "http://www.tropicos.org", "author" : [ { "dropping-particle" : "", "family" : "Tropicos", "given" : "", "non-dropping-particle" : "", "parse-names" : false, "suffix" : "" } ], "id" : "ITEM-1", "issued" : { "date-parts" : [ [ "0" ] ] }, "title" : "Tropicos", "type" : "webpage" }, "uris" : [ "http://www.mendeley.com/documents/?uuid=c21495fe-2647-41be-8904-5d4f4dee8087" ] } ], "mendeley" : { "manualFormatting" : "[2", "previouslyFormattedCitation" : "[2]" }, "properties" : { "noteIndex" : 0 }, "schema" : "https://github.com/citation-style-language/schema/raw/master/csl-citation.json" }</w:instrText>
      </w:r>
      <w:r w:rsidR="005B0AEE" w:rsidRPr="00814724">
        <w:rPr>
          <w:rFonts w:ascii="Times New Roman" w:hAnsi="Times New Roman"/>
          <w:sz w:val="24"/>
        </w:rPr>
        <w:fldChar w:fldCharType="separate"/>
      </w:r>
      <w:r w:rsidR="00CC518B" w:rsidRPr="00814724">
        <w:rPr>
          <w:rFonts w:ascii="Times New Roman" w:hAnsi="Times New Roman"/>
          <w:noProof/>
          <w:sz w:val="24"/>
        </w:rPr>
        <w:t>[2</w:t>
      </w:r>
      <w:r w:rsidR="005B0AEE" w:rsidRPr="00814724">
        <w:rPr>
          <w:rFonts w:ascii="Times New Roman" w:hAnsi="Times New Roman"/>
          <w:sz w:val="24"/>
        </w:rPr>
        <w:fldChar w:fldCharType="end"/>
      </w:r>
      <w:r w:rsidR="00915B47" w:rsidRPr="00814724">
        <w:rPr>
          <w:rFonts w:ascii="Times New Roman" w:hAnsi="Times New Roman"/>
          <w:sz w:val="24"/>
        </w:rPr>
        <w:t>]</w:t>
      </w:r>
      <w:r w:rsidR="00CC518B" w:rsidRPr="00814724">
        <w:rPr>
          <w:rFonts w:ascii="Times New Roman" w:hAnsi="Times New Roman"/>
          <w:sz w:val="24"/>
        </w:rPr>
        <w:t xml:space="preserve">, </w:t>
      </w:r>
      <w:r w:rsidR="00915B47" w:rsidRPr="00814724">
        <w:rPr>
          <w:rFonts w:ascii="Times New Roman" w:hAnsi="Times New Roman"/>
          <w:sz w:val="24"/>
        </w:rPr>
        <w:t>The Plant List [</w:t>
      </w:r>
      <w:r w:rsidR="005B0AEE" w:rsidRPr="00814724">
        <w:rPr>
          <w:rFonts w:ascii="Times New Roman" w:hAnsi="Times New Roman"/>
          <w:sz w:val="24"/>
        </w:rPr>
        <w:fldChar w:fldCharType="begin" w:fldLock="1"/>
      </w:r>
      <w:r w:rsidR="00D342B0" w:rsidRPr="00814724">
        <w:rPr>
          <w:rFonts w:ascii="Times New Roman" w:hAnsi="Times New Roman"/>
          <w:sz w:val="24"/>
        </w:rPr>
        <w:instrText>ADDIN CSL_CITATION { "citationItems" : [ { "id" : "ITEM-1", "itemData" : { "URL" : "http://www.theplantlist.org", "id" : "ITEM-1", "issued" : { "date-parts" : [ [ "0" ] ] }, "title" : "The Plant List", "type" : "webpage" }, "uris" : [ "http://www.mendeley.com/documents/?uuid=5eb1e926-5262-40e1-b5e1-9b697da5fb7c" ] } ], "mendeley" : { "manualFormatting" : "31]", "previouslyFormattedCitation" : "[29]" }, "properties" : { "noteIndex" : 0 }, "schema" : "https://github.com/citation-style-language/schema/raw/master/csl-citation.json" }</w:instrText>
      </w:r>
      <w:r w:rsidR="005B0AEE" w:rsidRPr="00814724">
        <w:rPr>
          <w:rFonts w:ascii="Times New Roman" w:hAnsi="Times New Roman"/>
          <w:sz w:val="24"/>
        </w:rPr>
        <w:fldChar w:fldCharType="separate"/>
      </w:r>
      <w:r w:rsidRPr="00814724">
        <w:rPr>
          <w:rFonts w:ascii="Times New Roman" w:hAnsi="Times New Roman"/>
          <w:noProof/>
          <w:sz w:val="24"/>
        </w:rPr>
        <w:t>31]</w:t>
      </w:r>
      <w:r w:rsidR="005B0AEE" w:rsidRPr="00814724">
        <w:rPr>
          <w:rFonts w:ascii="Times New Roman" w:hAnsi="Times New Roman"/>
          <w:sz w:val="24"/>
        </w:rPr>
        <w:fldChar w:fldCharType="end"/>
      </w:r>
      <w:r w:rsidR="00915B47" w:rsidRPr="00814724">
        <w:rPr>
          <w:rFonts w:ascii="Times New Roman" w:hAnsi="Times New Roman"/>
          <w:sz w:val="24"/>
        </w:rPr>
        <w:t>)</w:t>
      </w:r>
      <w:r w:rsidR="00CC518B" w:rsidRPr="00814724">
        <w:rPr>
          <w:rFonts w:ascii="Times New Roman" w:hAnsi="Times New Roman"/>
          <w:sz w:val="24"/>
        </w:rPr>
        <w:t>, has</w:t>
      </w:r>
      <w:r w:rsidR="005C1D74" w:rsidRPr="00814724">
        <w:rPr>
          <w:rFonts w:ascii="Times New Roman" w:hAnsi="Times New Roman"/>
          <w:sz w:val="24"/>
        </w:rPr>
        <w:t xml:space="preserve"> </w:t>
      </w:r>
      <w:r w:rsidR="00087D9B" w:rsidRPr="00814724">
        <w:rPr>
          <w:rFonts w:ascii="Times New Roman" w:hAnsi="Times New Roman"/>
          <w:sz w:val="24"/>
        </w:rPr>
        <w:t xml:space="preserve">yet to provide </w:t>
      </w:r>
      <w:r w:rsidR="005C1D74" w:rsidRPr="00814724">
        <w:rPr>
          <w:rFonts w:ascii="Times New Roman" w:hAnsi="Times New Roman"/>
          <w:sz w:val="24"/>
        </w:rPr>
        <w:t xml:space="preserve">a solution to the </w:t>
      </w:r>
      <w:r w:rsidR="00F72BDD" w:rsidRPr="00814724">
        <w:rPr>
          <w:rFonts w:ascii="Times New Roman" w:hAnsi="Times New Roman"/>
          <w:sz w:val="24"/>
        </w:rPr>
        <w:t xml:space="preserve">rapid </w:t>
      </w:r>
      <w:r w:rsidR="002825A3" w:rsidRPr="00814724">
        <w:rPr>
          <w:rFonts w:ascii="Times New Roman" w:hAnsi="Times New Roman"/>
          <w:sz w:val="24"/>
        </w:rPr>
        <w:t>accumulation of non</w:t>
      </w:r>
      <w:r w:rsidR="00C2253C" w:rsidRPr="00814724">
        <w:rPr>
          <w:rFonts w:ascii="Times New Roman" w:hAnsi="Times New Roman"/>
          <w:sz w:val="24"/>
        </w:rPr>
        <w:t>-</w:t>
      </w:r>
      <w:r w:rsidR="002825A3" w:rsidRPr="00814724">
        <w:rPr>
          <w:rFonts w:ascii="Times New Roman" w:hAnsi="Times New Roman"/>
          <w:sz w:val="24"/>
        </w:rPr>
        <w:t xml:space="preserve">standardized </w:t>
      </w:r>
      <w:r w:rsidR="00F72BDD" w:rsidRPr="00814724">
        <w:rPr>
          <w:rFonts w:ascii="Times New Roman" w:hAnsi="Times New Roman"/>
          <w:sz w:val="24"/>
        </w:rPr>
        <w:t xml:space="preserve">names in </w:t>
      </w:r>
      <w:r w:rsidR="00CC518B" w:rsidRPr="00814724">
        <w:rPr>
          <w:rFonts w:ascii="Times New Roman" w:hAnsi="Times New Roman"/>
          <w:sz w:val="24"/>
        </w:rPr>
        <w:t xml:space="preserve">the scientific literature and data repositories. </w:t>
      </w:r>
    </w:p>
    <w:p w14:paraId="091BC3F9" w14:textId="27E75735" w:rsidR="00CC518B" w:rsidRPr="00814724" w:rsidRDefault="00E46707" w:rsidP="005A3F28">
      <w:pPr>
        <w:pStyle w:val="ParagraphSpaceAfter"/>
        <w:spacing w:after="0" w:line="480" w:lineRule="auto"/>
        <w:rPr>
          <w:rFonts w:ascii="Times New Roman" w:hAnsi="Times New Roman"/>
          <w:sz w:val="24"/>
        </w:rPr>
      </w:pPr>
      <w:r w:rsidRPr="00814724">
        <w:rPr>
          <w:rFonts w:ascii="Times New Roman" w:hAnsi="Times New Roman"/>
          <w:sz w:val="24"/>
        </w:rPr>
        <w:t>R</w:t>
      </w:r>
      <w:r w:rsidR="00CC518B" w:rsidRPr="00814724">
        <w:rPr>
          <w:rFonts w:ascii="Times New Roman" w:hAnsi="Times New Roman"/>
          <w:sz w:val="24"/>
        </w:rPr>
        <w:t xml:space="preserve">ecent applications for the automated recognition of taxon names </w:t>
      </w:r>
      <w:r w:rsidR="005B0AEE" w:rsidRPr="00814724">
        <w:rPr>
          <w:rFonts w:ascii="Times New Roman" w:hAnsi="Times New Roman"/>
          <w:sz w:val="24"/>
        </w:rPr>
        <w:fldChar w:fldCharType="begin" w:fldLock="1"/>
      </w:r>
      <w:r w:rsidR="00D342B0" w:rsidRPr="00814724">
        <w:rPr>
          <w:rFonts w:ascii="Times New Roman" w:hAnsi="Times New Roman"/>
          <w:sz w:val="24"/>
        </w:rPr>
        <w:instrText>ADDIN CSL_CITATION { "citationItems" : [ { "id" : "ITEM-1", "itemData" : { "DOI" : "10.1186/1471-2105-11-85", "abstract" : "The task of recognizing and identifying species names in biomedical literature has recently been regarded as critical for a number of applications in text and data mining, including gene name recognition, species-specific document retrieval, and semantic enrichment of biomedical articles.", "author" : [ { "dropping-particle" : "", "family" : "Gerner", "given" : "Martin", "non-dropping-particle" : "", "parse-names" : false, "suffix" : "" }, { "dropping-particle" : "", "family" : "Nenadic", "given" : "Goran", "non-dropping-particle" : "", "parse-names" : false, "suffix" : "" }, { "dropping-particle" : "", "family" : "Bergman", "given" : "Casey M", "non-dropping-particle" : "", "parse-names" : false, "suffix" : "" } ], "container-title" : "BMC bioinformatics", "id" : "ITEM-1", "issued" : { "date-parts" : [ [ "2010", "1" ] ] }, "page" : "85", "title" : "LINNAEUS: a species name identification system for biomedical literature.", "type" : "article-journal", "volume" : "11" }, "uris" : [ "http://www.mendeley.com/documents/?uuid=27454ae6-1302-4a3e-a66f-2cddc0b20327" ] } ], "mendeley" : { "previouslyFormattedCitation" : "[36]" }, "properties" : { "noteIndex" : 0 }, "schema" : "https://github.com/citation-style-language/schema/raw/master/csl-citation.json" }</w:instrText>
      </w:r>
      <w:r w:rsidR="005B0AEE" w:rsidRPr="00814724">
        <w:rPr>
          <w:rFonts w:ascii="Times New Roman" w:hAnsi="Times New Roman"/>
          <w:sz w:val="24"/>
        </w:rPr>
        <w:fldChar w:fldCharType="separate"/>
      </w:r>
      <w:r w:rsidR="00AE7E62" w:rsidRPr="00814724">
        <w:rPr>
          <w:rFonts w:ascii="Times New Roman" w:hAnsi="Times New Roman"/>
          <w:noProof/>
          <w:sz w:val="24"/>
        </w:rPr>
        <w:t>[36]</w:t>
      </w:r>
      <w:r w:rsidR="005B0AEE" w:rsidRPr="00814724">
        <w:rPr>
          <w:rFonts w:ascii="Times New Roman" w:hAnsi="Times New Roman"/>
          <w:sz w:val="24"/>
        </w:rPr>
        <w:fldChar w:fldCharType="end"/>
      </w:r>
      <w:r w:rsidR="00CC518B" w:rsidRPr="00814724">
        <w:rPr>
          <w:rFonts w:ascii="Times New Roman" w:hAnsi="Times New Roman"/>
          <w:sz w:val="24"/>
        </w:rPr>
        <w:t xml:space="preserve"> have </w:t>
      </w:r>
      <w:r w:rsidRPr="00814724">
        <w:rPr>
          <w:rFonts w:ascii="Times New Roman" w:hAnsi="Times New Roman"/>
          <w:sz w:val="24"/>
        </w:rPr>
        <w:t xml:space="preserve">accelerated </w:t>
      </w:r>
      <w:r w:rsidR="00CC518B" w:rsidRPr="00814724">
        <w:rPr>
          <w:rFonts w:ascii="Times New Roman" w:hAnsi="Times New Roman"/>
          <w:sz w:val="24"/>
        </w:rPr>
        <w:t xml:space="preserve">the digitization of biodiversity literature </w:t>
      </w:r>
      <w:r w:rsidR="005B0AEE" w:rsidRPr="00814724">
        <w:rPr>
          <w:rFonts w:ascii="Times New Roman" w:hAnsi="Times New Roman"/>
          <w:sz w:val="24"/>
        </w:rPr>
        <w:fldChar w:fldCharType="begin" w:fldLock="1"/>
      </w:r>
      <w:r w:rsidR="00D342B0" w:rsidRPr="00814724">
        <w:rPr>
          <w:rFonts w:ascii="Times New Roman" w:hAnsi="Times New Roman"/>
          <w:sz w:val="24"/>
        </w:rPr>
        <w:instrText>ADDIN CSL_CITATION { "citationItems" : [ { "id" : "ITEM-1", "itemData" : { "DOI" : "10.1177/0340035208102032", "ISBN" : "0340035208102", "author" : [ { "dropping-particle" : "", "family" : "Gwinn", "given" : "N. E.", "non-dropping-particle" : "", "parse-names" : false, "suffix" : "" }, { "dropping-particle" : "", "family" : "Rinaldo", "given" : "C.", "non-dropping-particle" : "", "parse-names" : false, "suffix" : "" } ], "container-title" : "IFLA Journal", "id" : "ITEM-1", "issue" : "1", "issued" : { "date-parts" : [ [ "2009", "3", "1" ] ] }, "page" : "25-34", "title" : "The Biodiversity Heritage Library: sharing biodiversity literature with the world", "type" : "article-journal", "volume" : "35" }, "uris" : [ "http://www.mendeley.com/documents/?uuid=857472dc-0306-440d-a8cc-0d4b7fe69935" ] } ], "mendeley" : { "previouslyFormattedCitation" : "[37]" }, "properties" : { "noteIndex" : 0 }, "schema" : "https://github.com/citation-style-language/schema/raw/master/csl-citation.json" }</w:instrText>
      </w:r>
      <w:r w:rsidR="005B0AEE" w:rsidRPr="00814724">
        <w:rPr>
          <w:rFonts w:ascii="Times New Roman" w:hAnsi="Times New Roman"/>
          <w:sz w:val="24"/>
        </w:rPr>
        <w:fldChar w:fldCharType="separate"/>
      </w:r>
      <w:r w:rsidR="00AE7E62" w:rsidRPr="00814724">
        <w:rPr>
          <w:rFonts w:ascii="Times New Roman" w:hAnsi="Times New Roman"/>
          <w:noProof/>
          <w:sz w:val="24"/>
        </w:rPr>
        <w:t>[37]</w:t>
      </w:r>
      <w:r w:rsidR="005B0AEE" w:rsidRPr="00814724">
        <w:rPr>
          <w:rFonts w:ascii="Times New Roman" w:hAnsi="Times New Roman"/>
          <w:sz w:val="24"/>
        </w:rPr>
        <w:fldChar w:fldCharType="end"/>
      </w:r>
      <w:r w:rsidRPr="00814724">
        <w:rPr>
          <w:rFonts w:ascii="Times New Roman" w:hAnsi="Times New Roman"/>
          <w:sz w:val="24"/>
        </w:rPr>
        <w:t xml:space="preserve">. Unfortunately, the inability of these applications to recognize and correct ambiguous or erroneous scientific names means they fall short </w:t>
      </w:r>
      <w:r w:rsidR="00CC518B" w:rsidRPr="00814724">
        <w:rPr>
          <w:rFonts w:ascii="Times New Roman" w:hAnsi="Times New Roman"/>
          <w:sz w:val="24"/>
        </w:rPr>
        <w:t xml:space="preserve">of meeting the needs of researchers. </w:t>
      </w:r>
      <w:r w:rsidRPr="00814724">
        <w:rPr>
          <w:rFonts w:ascii="Times New Roman" w:hAnsi="Times New Roman"/>
          <w:sz w:val="24"/>
        </w:rPr>
        <w:t>Combining</w:t>
      </w:r>
      <w:r w:rsidR="00CC518B" w:rsidRPr="00814724">
        <w:rPr>
          <w:rFonts w:ascii="Times New Roman" w:hAnsi="Times New Roman"/>
          <w:sz w:val="24"/>
        </w:rPr>
        <w:t xml:space="preserve"> large datasets </w:t>
      </w:r>
      <w:r w:rsidRPr="00814724">
        <w:rPr>
          <w:rFonts w:ascii="Times New Roman" w:hAnsi="Times New Roman"/>
          <w:sz w:val="24"/>
        </w:rPr>
        <w:t xml:space="preserve">from different sources </w:t>
      </w:r>
      <w:r w:rsidR="00CC518B" w:rsidRPr="00814724">
        <w:rPr>
          <w:rFonts w:ascii="Times New Roman" w:hAnsi="Times New Roman"/>
          <w:sz w:val="24"/>
        </w:rPr>
        <w:t xml:space="preserve">requires careful standardization of hundreds or thousands of taxon </w:t>
      </w:r>
      <w:r w:rsidR="00CC518B" w:rsidRPr="00814724">
        <w:rPr>
          <w:rFonts w:ascii="Times New Roman" w:hAnsi="Times New Roman"/>
          <w:sz w:val="24"/>
        </w:rPr>
        <w:lastRenderedPageBreak/>
        <w:t>names</w:t>
      </w:r>
      <w:r w:rsidR="00D90811" w:rsidRPr="00814724">
        <w:rPr>
          <w:rFonts w:ascii="Times New Roman" w:hAnsi="Times New Roman"/>
          <w:sz w:val="24"/>
        </w:rPr>
        <w:t xml:space="preserve">—a task that </w:t>
      </w:r>
      <w:r w:rsidR="009428CA" w:rsidRPr="00814724">
        <w:rPr>
          <w:rFonts w:ascii="Times New Roman" w:hAnsi="Times New Roman"/>
          <w:sz w:val="24"/>
        </w:rPr>
        <w:t xml:space="preserve">must </w:t>
      </w:r>
      <w:r w:rsidR="00E46004" w:rsidRPr="00814724">
        <w:rPr>
          <w:rFonts w:ascii="Times New Roman" w:hAnsi="Times New Roman"/>
          <w:sz w:val="24"/>
        </w:rPr>
        <w:t xml:space="preserve">be </w:t>
      </w:r>
      <w:r w:rsidR="004F1167" w:rsidRPr="00814724">
        <w:rPr>
          <w:rFonts w:ascii="Times New Roman" w:hAnsi="Times New Roman"/>
          <w:sz w:val="24"/>
        </w:rPr>
        <w:t xml:space="preserve">performed manually or with </w:t>
      </w:r>
      <w:r w:rsidR="004F1167" w:rsidRPr="00814724">
        <w:rPr>
          <w:rFonts w:ascii="Times New Roman" w:hAnsi="Times New Roman"/>
          <w:i/>
          <w:sz w:val="24"/>
        </w:rPr>
        <w:t xml:space="preserve">ad hoc </w:t>
      </w:r>
      <w:r w:rsidR="004F1167" w:rsidRPr="00814724">
        <w:rPr>
          <w:rFonts w:ascii="Times New Roman" w:hAnsi="Times New Roman"/>
          <w:sz w:val="24"/>
        </w:rPr>
        <w:t xml:space="preserve">scripting, resulting in </w:t>
      </w:r>
      <w:r w:rsidRPr="00814724">
        <w:rPr>
          <w:rFonts w:ascii="Times New Roman" w:hAnsi="Times New Roman"/>
          <w:sz w:val="24"/>
        </w:rPr>
        <w:t xml:space="preserve">duplication of effort and </w:t>
      </w:r>
      <w:r w:rsidR="006C2339" w:rsidRPr="00814724">
        <w:rPr>
          <w:rFonts w:ascii="Times New Roman" w:hAnsi="Times New Roman"/>
          <w:sz w:val="24"/>
        </w:rPr>
        <w:t>propagation</w:t>
      </w:r>
      <w:r w:rsidRPr="00814724">
        <w:rPr>
          <w:rFonts w:ascii="Times New Roman" w:hAnsi="Times New Roman"/>
          <w:sz w:val="24"/>
        </w:rPr>
        <w:t xml:space="preserve"> of error</w:t>
      </w:r>
      <w:r w:rsidR="00CC518B" w:rsidRPr="00814724">
        <w:rPr>
          <w:rFonts w:ascii="Times New Roman" w:hAnsi="Times New Roman"/>
          <w:sz w:val="24"/>
        </w:rPr>
        <w:t xml:space="preserve">. In short, </w:t>
      </w:r>
      <w:r w:rsidR="00BD68A0" w:rsidRPr="00814724">
        <w:rPr>
          <w:rFonts w:ascii="Times New Roman" w:hAnsi="Times New Roman"/>
          <w:sz w:val="24"/>
        </w:rPr>
        <w:t xml:space="preserve">for much of the scientific community, </w:t>
      </w:r>
      <w:r w:rsidR="00D90811" w:rsidRPr="00814724">
        <w:rPr>
          <w:rFonts w:ascii="Times New Roman" w:hAnsi="Times New Roman"/>
          <w:sz w:val="24"/>
        </w:rPr>
        <w:t xml:space="preserve">the lack of automated tools and standardized workflows for correcting taxonomic names is a </w:t>
      </w:r>
      <w:r w:rsidR="00E46004" w:rsidRPr="00814724">
        <w:rPr>
          <w:rFonts w:ascii="Times New Roman" w:hAnsi="Times New Roman"/>
          <w:sz w:val="24"/>
        </w:rPr>
        <w:t xml:space="preserve">major </w:t>
      </w:r>
      <w:r w:rsidR="001824AE" w:rsidRPr="00814724">
        <w:rPr>
          <w:rFonts w:ascii="Times New Roman" w:hAnsi="Times New Roman"/>
          <w:sz w:val="24"/>
        </w:rPr>
        <w:t>impediment to conducting synthetic science with heterogeneous and disparate sources of biodiversity data</w:t>
      </w:r>
      <w:r w:rsidR="00AE7E62" w:rsidRPr="00814724">
        <w:rPr>
          <w:rFonts w:ascii="Times New Roman" w:hAnsi="Times New Roman"/>
          <w:sz w:val="24"/>
        </w:rPr>
        <w:t xml:space="preserve"> </w:t>
      </w:r>
      <w:r w:rsidR="00AE7E62" w:rsidRPr="00814724">
        <w:rPr>
          <w:rFonts w:ascii="Times New Roman" w:hAnsi="Times New Roman"/>
          <w:sz w:val="24"/>
        </w:rPr>
        <w:fldChar w:fldCharType="begin" w:fldLock="1"/>
      </w:r>
      <w:r w:rsidR="00D342B0" w:rsidRPr="00814724">
        <w:rPr>
          <w:rFonts w:ascii="Times New Roman" w:hAnsi="Times New Roman"/>
          <w:sz w:val="24"/>
        </w:rPr>
        <w:instrText>ADDIN CSL_CITATION { "citationItems" : [ { "id" : "ITEM-1", "itemData" : { "abstract" : "Wood density is a crucial variable in carbon accounting programs of both secondary and old-growth tropical forests. It also is the best single descriptor of wood: it correlates with numerous morphological, mechanical, physiological, and ecological properties. To explore the extent to which wood density could be estimated for rare or poorly censused taxa, and possible sources of variation in this trait, we analyzed regional, taxonomic, and phylogenetic variation in wood density among 2456 tree species from Central and South America. Wood density varied over more than one order of magnitude across species, with an overall mean of 0.645 g/cm3. Our geographical analysis showed significant decreases in wood density with increasing altitude and significant differences among low-altitude geographical regions: wet forests of Central America and western Amazonia have significantly lower mean wood density than dry forests of Central and South America, eastern and central Amazonian forests, and the Atlantic forests of Brazil; and eastern Amazonian forests have lower wood densities than the dry forests and the Atlantic forest. A nested analysis of variance showed that 74% of the species-level wood density variation was explained at the genus level, 34% at the Angiosperm Phylogeny Group (APG) family level, and 19% at the APG order level. This indicates that genus-level means give reliable approximations of values of species, except in a few hypervariable genera. We also studied which evolutionary shifts in wood density occurred in the phylogeny of seed plants using a composite phylogenetic tree. Major changes were observed at deep nodes (Eurosid 1), and also in more recent divergences (for instance in the Rhamnoids, Simaroubaceae, and Anacardiaceae). Our unprecedented wood density data set yields consistent guidelines for estimating wood densities when species-level information is lacking and should significantly reduce error in Central and South American carbon accounting programs.", "author" : [ { "dropping-particle" : "", "family" : "Chave", "given" : "J\u00e9r\u00f4me", "non-dropping-particle" : "", "parse-names" : false, "suffix" : "" }, { "dropping-particle" : "", "family" : "Muller-Landau", "given" : "Helene C", "non-dropping-particle" : "", "parse-names" : false, "suffix" : "" }, { "dropping-particle" : "", "family" : "Baker", "given" : "Timothy R", "non-dropping-particle" : "", "parse-names" : false, "suffix" : "" }, { "dropping-particle" : "", "family" : "Easdale", "given" : "Tom\u00e1s a", "non-dropping-particle" : "", "parse-names" : false, "suffix" : "" }, { "dropping-particle" : "", "family" : "Steege", "given" : "Hans", "non-dropping-particle" : "ter", "parse-names" : false, "suffix" : "" }, { "dropping-particle" : "", "family" : "Webb", "given" : "Campbell O", "non-dropping-particle" : "", "parse-names" : false, "suffix" : "" } ], "container-title" : "Ecological applications : a publication of the Ecological Society of America", "id" : "ITEM-1", "issue" : "6", "issued" : { "date-parts" : [ [ "2006", "12" ] ] }, "page" : "2356-67", "title" : "Regional and phylogenetic variation of wood density across 2456 Neotropical tree species.", "type" : "article-journal", "volume" : "16" }, "uris" : [ "http://www.mendeley.com/documents/?uuid=320fcc94-951d-4c8f-b2b4-005c88b9f2e5" ] } ], "mendeley" : { "previouslyFormattedCitation" : "[38]" }, "properties" : { "noteIndex" : 0 }, "schema" : "https://github.com/citation-style-language/schema/raw/master/csl-citation.json" }</w:instrText>
      </w:r>
      <w:r w:rsidR="00AE7E62" w:rsidRPr="00814724">
        <w:rPr>
          <w:rFonts w:ascii="Times New Roman" w:hAnsi="Times New Roman"/>
          <w:sz w:val="24"/>
        </w:rPr>
        <w:fldChar w:fldCharType="separate"/>
      </w:r>
      <w:r w:rsidR="00AE7E62" w:rsidRPr="00814724">
        <w:rPr>
          <w:rFonts w:ascii="Times New Roman" w:hAnsi="Times New Roman"/>
          <w:noProof/>
          <w:sz w:val="24"/>
        </w:rPr>
        <w:t>[38]</w:t>
      </w:r>
      <w:r w:rsidR="00AE7E62" w:rsidRPr="00814724">
        <w:rPr>
          <w:rFonts w:ascii="Times New Roman" w:hAnsi="Times New Roman"/>
          <w:sz w:val="24"/>
        </w:rPr>
        <w:fldChar w:fldCharType="end"/>
      </w:r>
      <w:r w:rsidR="00CC518B" w:rsidRPr="00814724">
        <w:rPr>
          <w:rFonts w:ascii="Times New Roman" w:hAnsi="Times New Roman"/>
          <w:sz w:val="24"/>
        </w:rPr>
        <w:t>.</w:t>
      </w:r>
    </w:p>
    <w:p w14:paraId="0939D6AA" w14:textId="77777777" w:rsidR="00CC518B" w:rsidRPr="00814724" w:rsidRDefault="00CC518B" w:rsidP="005A3F28">
      <w:pPr>
        <w:spacing w:line="480" w:lineRule="auto"/>
        <w:rPr>
          <w:rFonts w:ascii="Times New Roman" w:hAnsi="Times New Roman"/>
        </w:rPr>
      </w:pPr>
    </w:p>
    <w:p w14:paraId="0AECFBDF" w14:textId="48BD25B0" w:rsidR="00CC518B" w:rsidRPr="00814724" w:rsidRDefault="00CC518B" w:rsidP="005A3F28">
      <w:pPr>
        <w:spacing w:line="480" w:lineRule="auto"/>
        <w:outlineLvl w:val="0"/>
        <w:rPr>
          <w:rFonts w:ascii="Times New Roman" w:hAnsi="Times New Roman"/>
        </w:rPr>
      </w:pPr>
      <w:r w:rsidRPr="00814724">
        <w:rPr>
          <w:rFonts w:ascii="Times New Roman" w:hAnsi="Times New Roman"/>
        </w:rPr>
        <w:t xml:space="preserve">How widespread is taxonomic error? A recent study of New World plant distributions and species richness </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"author" : [ { "dropping-particle" : "", "family" : "Weiser", "given" : "M D", "non-dropping-particle" : "", "parse-names" : false, "suffix" : "" }, { "dropping-particle" : "", "family" : "Enquist", "given" : "B J", "non-dropping-particle" : "", "parse-names" : false, "suffix" : "" }, { "dropping-particle" : "", "family" : "Boyle", "given" : "B", "non-dropping-particle" : "", "parse-names" : false, "suffix" : "" }, { "dropping-particle" : "", "family" : "Killeen", "given" : "T J", "non-dropping-particle" : "", "parse-names" : false, "suffix" : "" }, { "dropping-particle" : "", "family" : "J\ufffdrgensen", "given" : "P M", "non-dropping-particle" : "", "parse-names" : false, "suffix" : "" }, { "dropping-particle" : "", "family" : "Fonseca", "given" : "G", "non-dropping-particle" : "", "parse-names" : false, "suffix" : "" }, { "dropping-particle" : "", "family" : "Jennings", "given" : "M D", "non-dropping-particle" : "", "parse-names" : false, "suffix" : "" }, { "dropping-particle" : "", "family" : "Kerkhoff", "given" : "A J", "non-dropping-particle" : "", "parse-names" : false, "suffix" : "" }, { "dropping-particle" : "", "family" : "Lacher Thomas E.", "given" : "J", "non-dropping-particle" : "", "parse-names" : false, "suffix" : "" }, { "dropping-particle" : "", "family" : "Monteagudo", "given" : "A", "non-dropping-particle" : "", "parse-names" : false, "suffix" : "" }, { "dropping-particle" : "", "family" : "N\ufffd\ufffdez Vargas", "given" : "M P", "non-dropping-particle" : "", "parse-names" : false, "suffix" : "" }, { "dropping-particle" : "", "family" : "Phillips", "given" : "O L", "non-dropping-particle" : "", "parse-names" : false, "suffix" : "" }, { "dropping-particle" : "", "family" : "Swenson", "given" : "N G", "non-dropping-particle" : "", "parse-names" : false, "suffix" : "" }, { "dropping-particle" : "", "family" : "V\ufffdsquez Mart\ufffdnez", "given" : "R", "non-dropping-particle" : "", "parse-names" : false, "suffix" : "" } ], "container-title" : "Global Ecology and Biogeography", "id" : "ITEM-1", "issued" : { "date-parts" : [ [ "2007" ] ] }, "page" : "679-688", "title" : "Latitudinal patterns of range size and species richness of New World woody plants", "type" : "article-journal", "volume" : "16" }, "uris" : [ "http://www.mendeley.com/documents/?uuid=99edc542-c842-4dfe-b5d5-0e99036c90b0" ] } ], "mendeley" : { "previouslyFormattedCitation" : "[39]" }, "properties" : { "noteIndex" : 0 }, "schema" : "https://github.com/citation-style-language/schema/raw/master/csl-citation.json" }</w:instrText>
      </w:r>
      <w:r w:rsidR="005B0AEE" w:rsidRPr="00814724">
        <w:rPr>
          <w:rFonts w:ascii="Times New Roman" w:hAnsi="Times New Roman"/>
        </w:rPr>
        <w:fldChar w:fldCharType="separate"/>
      </w:r>
      <w:r w:rsidR="00AE7E62" w:rsidRPr="00814724">
        <w:rPr>
          <w:rFonts w:ascii="Times New Roman" w:hAnsi="Times New Roman"/>
          <w:noProof/>
        </w:rPr>
        <w:t>[39]</w:t>
      </w:r>
      <w:r w:rsidR="005B0AEE" w:rsidRPr="00814724">
        <w:rPr>
          <w:rFonts w:ascii="Times New Roman" w:hAnsi="Times New Roman"/>
        </w:rPr>
        <w:fldChar w:fldCharType="end"/>
      </w:r>
      <w:r w:rsidRPr="00814724">
        <w:rPr>
          <w:rFonts w:ascii="Times New Roman" w:hAnsi="Times New Roman"/>
        </w:rPr>
        <w:t xml:space="preserve"> illustrates the severity of the problem. </w:t>
      </w:r>
      <w:r w:rsidR="00A72E35" w:rsidRPr="00814724">
        <w:rPr>
          <w:rFonts w:ascii="Times New Roman" w:hAnsi="Times New Roman"/>
        </w:rPr>
        <w:t>C</w:t>
      </w:r>
      <w:r w:rsidRPr="00814724">
        <w:rPr>
          <w:rFonts w:ascii="Times New Roman" w:hAnsi="Times New Roman"/>
        </w:rPr>
        <w:t>ompilation of 308,000 geo</w:t>
      </w:r>
      <w:r w:rsidR="00E82D18" w:rsidRPr="00814724">
        <w:rPr>
          <w:rFonts w:ascii="Times New Roman" w:hAnsi="Times New Roman"/>
        </w:rPr>
        <w:t>-</w:t>
      </w:r>
      <w:r w:rsidRPr="00814724">
        <w:rPr>
          <w:rFonts w:ascii="Times New Roman" w:hAnsi="Times New Roman"/>
        </w:rPr>
        <w:t>referenced plant observations from 51 digitized sources of herbarium specimens and forest inventories resulted in 22,100 unique species names; after correcting misspellings and updating synonymous names, that total was reduced to 12,980 accepted species. Thus, over 42% of the names in the original data were erroneous</w:t>
      </w:r>
      <w:r w:rsidR="00BD68A0" w:rsidRPr="00814724">
        <w:rPr>
          <w:rFonts w:ascii="Times New Roman" w:hAnsi="Times New Roman"/>
        </w:rPr>
        <w:t>, obsolete, or otherwise inconsistent with currently accepted names</w:t>
      </w:r>
      <w:r w:rsidRPr="00814724">
        <w:rPr>
          <w:rFonts w:ascii="Times New Roman" w:hAnsi="Times New Roman"/>
        </w:rPr>
        <w:t>. Uncritical use of the original, uncorrected taxon names would have grossly inflated species richness and led to distorted, possibly biased distributional patterns due to spurious species with artificially small ranges. At best, erroneous taxon names limit the usefulness of the data they mislabel by preventing linkages among observations of the same organism; at worst, they represent a</w:t>
      </w:r>
      <w:r w:rsidR="00EA6F01" w:rsidRPr="00814724">
        <w:rPr>
          <w:rFonts w:ascii="Times New Roman" w:hAnsi="Times New Roman"/>
        </w:rPr>
        <w:t xml:space="preserve">n </w:t>
      </w:r>
      <w:r w:rsidRPr="00814724">
        <w:rPr>
          <w:rFonts w:ascii="Times New Roman" w:hAnsi="Times New Roman"/>
        </w:rPr>
        <w:t xml:space="preserve">insidious source of error. </w:t>
      </w:r>
    </w:p>
    <w:p w14:paraId="408751C2" w14:textId="77777777" w:rsidR="00CC518B" w:rsidRPr="00814724" w:rsidRDefault="00CC518B" w:rsidP="005A3F28">
      <w:pPr>
        <w:pStyle w:val="ParagraphSpaceAfter"/>
        <w:spacing w:line="480" w:lineRule="auto"/>
        <w:rPr>
          <w:rFonts w:ascii="Times New Roman" w:hAnsi="Times New Roman"/>
          <w:sz w:val="24"/>
        </w:rPr>
      </w:pPr>
    </w:p>
    <w:p w14:paraId="22585EB6" w14:textId="45011470" w:rsidR="00F521F3" w:rsidRPr="00814724" w:rsidRDefault="00CC518B" w:rsidP="005A3F28">
      <w:pPr>
        <w:pStyle w:val="ParagraphSpaceAfter"/>
        <w:spacing w:after="0" w:line="480" w:lineRule="auto"/>
        <w:rPr>
          <w:rFonts w:ascii="Times New Roman" w:hAnsi="Times New Roman"/>
          <w:sz w:val="24"/>
        </w:rPr>
      </w:pPr>
      <w:r w:rsidRPr="00814724">
        <w:rPr>
          <w:rFonts w:ascii="Times New Roman" w:hAnsi="Times New Roman"/>
          <w:sz w:val="24"/>
        </w:rPr>
        <w:t xml:space="preserve">Misspelled names are just one component of the larger problem of taxonomic semantic heterogeneity </w:t>
      </w:r>
      <w:r w:rsidR="005B0AEE" w:rsidRPr="00814724">
        <w:rPr>
          <w:rFonts w:ascii="Times New Roman" w:hAnsi="Times New Roman"/>
          <w:sz w:val="24"/>
        </w:rPr>
        <w:fldChar w:fldCharType="begin" w:fldLock="1"/>
      </w:r>
      <w:r w:rsidR="00D342B0" w:rsidRPr="00814724">
        <w:rPr>
          <w:rFonts w:ascii="Times New Roman" w:hAnsi="Times New Roman"/>
          <w:sz w:val="24"/>
        </w:rPr>
        <w:instrText>ADDIN CSL_CITATION { "citationItems" : [ { "id" : "ITEM-1", "itemData" : { "DOI" : "10.1017/S147720000800282X", "author" : [ { "dropping-particle" : "", "family" : "Franz", "given" : "N.M.", "non-dropping-particle" : "", "parse-names" : false, "suffix" : "" }, { "dropping-particle" : "", "family" : "Peet", "given" : "R.K.", "non-dropping-particle" : "", "parse-names" : false, "suffix" : "" } ], "container-title" : "Systematics and Biodiversity", "id" : "ITEM-1", "issue" : "1", "issued" : { "date-parts" : [ [ "2009", "3" ] ] }, "page" : "5-20", "title" : "Perspectives: Towards a language for mapping relationships among taxonomic concepts", "type" : "article-journal", "volume" : "7" }, "uris" : [ "http://www.mendeley.com/documents/?uuid=1519030f-45b4-4ef5-ad85-cbbf1b3db702" ] } ], "mendeley" : { "previouslyFormattedCitation" : "[40]" }, "properties" : { "noteIndex" : 0 }, "schema" : "https://github.com/citation-style-language/schema/raw/master/csl-citation.json" }</w:instrText>
      </w:r>
      <w:r w:rsidR="005B0AEE" w:rsidRPr="00814724">
        <w:rPr>
          <w:rFonts w:ascii="Times New Roman" w:hAnsi="Times New Roman"/>
          <w:sz w:val="24"/>
        </w:rPr>
        <w:fldChar w:fldCharType="separate"/>
      </w:r>
      <w:r w:rsidR="00AE7E62" w:rsidRPr="00814724">
        <w:rPr>
          <w:rFonts w:ascii="Times New Roman" w:hAnsi="Times New Roman"/>
          <w:noProof/>
          <w:sz w:val="24"/>
        </w:rPr>
        <w:t>[40]</w:t>
      </w:r>
      <w:r w:rsidR="005B0AEE" w:rsidRPr="00814724">
        <w:rPr>
          <w:rFonts w:ascii="Times New Roman" w:hAnsi="Times New Roman"/>
          <w:sz w:val="24"/>
        </w:rPr>
        <w:fldChar w:fldCharType="end"/>
      </w:r>
      <w:r w:rsidRPr="00814724">
        <w:rPr>
          <w:rFonts w:ascii="Times New Roman" w:hAnsi="Times New Roman"/>
          <w:sz w:val="24"/>
        </w:rPr>
        <w:t>. Such ambiguity can arise for a number of reasons: (1) misspellings, vernacular varia</w:t>
      </w:r>
      <w:r w:rsidR="00BD68A0" w:rsidRPr="00814724">
        <w:rPr>
          <w:rFonts w:ascii="Times New Roman" w:hAnsi="Times New Roman"/>
          <w:sz w:val="24"/>
        </w:rPr>
        <w:t>nts, and lexical variants (</w:t>
      </w:r>
      <w:r w:rsidRPr="00814724">
        <w:rPr>
          <w:rFonts w:ascii="Times New Roman" w:hAnsi="Times New Roman"/>
          <w:sz w:val="24"/>
        </w:rPr>
        <w:t>different ways of writing the same name</w:t>
      </w:r>
      <w:r w:rsidR="00BD68A0" w:rsidRPr="00814724">
        <w:rPr>
          <w:rFonts w:ascii="Times New Roman" w:hAnsi="Times New Roman"/>
          <w:sz w:val="24"/>
        </w:rPr>
        <w:t>); (2) homotypic synonyms (</w:t>
      </w:r>
      <w:r w:rsidRPr="00814724">
        <w:rPr>
          <w:rFonts w:ascii="Times New Roman" w:hAnsi="Times New Roman"/>
          <w:sz w:val="24"/>
        </w:rPr>
        <w:t>set</w:t>
      </w:r>
      <w:r w:rsidR="006865F4" w:rsidRPr="00814724">
        <w:rPr>
          <w:rFonts w:ascii="Times New Roman" w:hAnsi="Times New Roman"/>
          <w:sz w:val="24"/>
        </w:rPr>
        <w:t xml:space="preserve">s of different scientific names based on the same type specimen </w:t>
      </w:r>
      <w:r w:rsidR="006865F4" w:rsidRPr="00814724">
        <w:rPr>
          <w:rFonts w:ascii="Times New Roman" w:hAnsi="Times New Roman"/>
          <w:sz w:val="24"/>
        </w:rPr>
        <w:lastRenderedPageBreak/>
        <w:t>and representing changes in genus classification</w:t>
      </w:r>
      <w:r w:rsidR="003F1C24" w:rsidRPr="00814724">
        <w:rPr>
          <w:rFonts w:ascii="Times New Roman" w:hAnsi="Times New Roman"/>
          <w:sz w:val="24"/>
        </w:rPr>
        <w:t xml:space="preserve"> or </w:t>
      </w:r>
      <w:r w:rsidR="0095331F" w:rsidRPr="00814724">
        <w:rPr>
          <w:rFonts w:ascii="Times New Roman" w:hAnsi="Times New Roman"/>
          <w:sz w:val="24"/>
        </w:rPr>
        <w:t>technical changes</w:t>
      </w:r>
      <w:r w:rsidR="003F1C24" w:rsidRPr="00814724">
        <w:rPr>
          <w:rFonts w:ascii="Times New Roman" w:hAnsi="Times New Roman"/>
          <w:sz w:val="24"/>
        </w:rPr>
        <w:t xml:space="preserve"> such as substitute names</w:t>
      </w:r>
      <w:r w:rsidR="006865F4" w:rsidRPr="00814724">
        <w:rPr>
          <w:rFonts w:ascii="Times New Roman" w:hAnsi="Times New Roman"/>
          <w:sz w:val="24"/>
        </w:rPr>
        <w:t xml:space="preserve">, </w:t>
      </w:r>
      <w:r w:rsidRPr="00814724">
        <w:rPr>
          <w:rFonts w:ascii="Times New Roman" w:hAnsi="Times New Roman"/>
          <w:sz w:val="24"/>
        </w:rPr>
        <w:t>that objectively refer to the same taxon</w:t>
      </w:r>
      <w:r w:rsidR="00BD68A0" w:rsidRPr="00814724">
        <w:rPr>
          <w:rFonts w:ascii="Times New Roman" w:hAnsi="Times New Roman"/>
          <w:sz w:val="24"/>
        </w:rPr>
        <w:t>); (3) heterotypic synonyms (</w:t>
      </w:r>
      <w:r w:rsidRPr="00814724">
        <w:rPr>
          <w:rFonts w:ascii="Times New Roman" w:hAnsi="Times New Roman"/>
          <w:sz w:val="24"/>
        </w:rPr>
        <w:t xml:space="preserve">names that may or may not refer to the same taxon, </w:t>
      </w:r>
      <w:r w:rsidR="00BD68A0" w:rsidRPr="00814724">
        <w:rPr>
          <w:rFonts w:ascii="Times New Roman" w:hAnsi="Times New Roman"/>
          <w:sz w:val="24"/>
        </w:rPr>
        <w:t xml:space="preserve">depending on </w:t>
      </w:r>
      <w:r w:rsidRPr="00814724">
        <w:rPr>
          <w:rFonts w:ascii="Times New Roman" w:hAnsi="Times New Roman"/>
          <w:sz w:val="24"/>
        </w:rPr>
        <w:t>expert opinion</w:t>
      </w:r>
      <w:r w:rsidR="00BD68A0" w:rsidRPr="00814724">
        <w:rPr>
          <w:rFonts w:ascii="Times New Roman" w:hAnsi="Times New Roman"/>
          <w:sz w:val="24"/>
        </w:rPr>
        <w:t>); (4) homonyms (</w:t>
      </w:r>
      <w:r w:rsidRPr="00814724">
        <w:rPr>
          <w:rFonts w:ascii="Times New Roman" w:hAnsi="Times New Roman"/>
          <w:sz w:val="24"/>
        </w:rPr>
        <w:t>identical names that refer to different taxa</w:t>
      </w:r>
      <w:r w:rsidR="00BD68A0" w:rsidRPr="00814724">
        <w:rPr>
          <w:rFonts w:ascii="Times New Roman" w:hAnsi="Times New Roman"/>
          <w:sz w:val="24"/>
        </w:rPr>
        <w:t>)</w:t>
      </w:r>
      <w:r w:rsidR="00B0794C" w:rsidRPr="00814724">
        <w:rPr>
          <w:rFonts w:ascii="Times New Roman" w:hAnsi="Times New Roman"/>
          <w:sz w:val="24"/>
        </w:rPr>
        <w:t xml:space="preserve">; and (5) differing taxonomic concepts (narrower or broader interpretations of </w:t>
      </w:r>
      <w:r w:rsidR="00382981" w:rsidRPr="00814724">
        <w:rPr>
          <w:rFonts w:ascii="Times New Roman" w:hAnsi="Times New Roman"/>
          <w:sz w:val="24"/>
        </w:rPr>
        <w:t>taxa represented by the</w:t>
      </w:r>
      <w:r w:rsidR="00B0794C" w:rsidRPr="00814724">
        <w:rPr>
          <w:rFonts w:ascii="Times New Roman" w:hAnsi="Times New Roman"/>
          <w:sz w:val="24"/>
        </w:rPr>
        <w:t xml:space="preserve"> same name and authority</w:t>
      </w:r>
      <w:r w:rsidR="00382981" w:rsidRPr="00814724">
        <w:rPr>
          <w:rFonts w:ascii="Times New Roman" w:hAnsi="Times New Roman"/>
          <w:sz w:val="24"/>
        </w:rPr>
        <w:t xml:space="preserve"> </w:t>
      </w:r>
      <w:r w:rsidR="005B0AEE" w:rsidRPr="00814724">
        <w:rPr>
          <w:rFonts w:ascii="Times New Roman" w:hAnsi="Times New Roman"/>
          <w:sz w:val="24"/>
        </w:rPr>
        <w:fldChar w:fldCharType="begin" w:fldLock="1"/>
      </w:r>
      <w:r w:rsidR="00D342B0" w:rsidRPr="00814724">
        <w:rPr>
          <w:rFonts w:ascii="Times New Roman" w:hAnsi="Times New Roman"/>
          <w:sz w:val="24"/>
        </w:rPr>
        <w:instrText>ADDIN CSL_CITATION { "citationItems" : [ { "id" : "ITEM-1", "itemData" : { "DOI" : "10.1017/S147720000800282X", "author" : [ { "dropping-particle" : "", "family" : "Franz", "given" : "N.M.", "non-dropping-particle" : "", "parse-names" : false, "suffix" : "" }, { "dropping-particle" : "", "family" : "Peet", "given" : "R.K.", "non-dropping-particle" : "", "parse-names" : false, "suffix" : "" } ], "container-title" : "Systematics and Biodiversity", "id" : "ITEM-1", "issue" : "1", "issued" : { "date-parts" : [ [ "2009", "3" ] ] }, "page" : "5-20", "title" : "Perspectives: Towards a language for mapping relationships among taxonomic concepts", "type" : "article-journal", "volume" : "7" }, "uris" : [ "http://www.mendeley.com/documents/?uuid=1519030f-45b4-4ef5-ad85-cbbf1b3db702" ] } ], "mendeley" : { "previouslyFormattedCitation" : "[40]" }, "properties" : { "noteIndex" : 0 }, "schema" : "https://github.com/citation-style-language/schema/raw/master/csl-citation.json" }</w:instrText>
      </w:r>
      <w:r w:rsidR="005B0AEE" w:rsidRPr="00814724">
        <w:rPr>
          <w:rFonts w:ascii="Times New Roman" w:hAnsi="Times New Roman"/>
          <w:sz w:val="24"/>
        </w:rPr>
        <w:fldChar w:fldCharType="separate"/>
      </w:r>
      <w:r w:rsidR="00AE7E62" w:rsidRPr="00814724">
        <w:rPr>
          <w:rFonts w:ascii="Times New Roman" w:hAnsi="Times New Roman"/>
          <w:noProof/>
          <w:sz w:val="24"/>
        </w:rPr>
        <w:t>[40]</w:t>
      </w:r>
      <w:r w:rsidR="005B0AEE" w:rsidRPr="00814724">
        <w:rPr>
          <w:rFonts w:ascii="Times New Roman" w:hAnsi="Times New Roman"/>
          <w:sz w:val="24"/>
        </w:rPr>
        <w:fldChar w:fldCharType="end"/>
      </w:r>
      <w:r w:rsidR="00B0794C" w:rsidRPr="00814724">
        <w:rPr>
          <w:rFonts w:ascii="Times New Roman" w:hAnsi="Times New Roman"/>
          <w:sz w:val="24"/>
        </w:rPr>
        <w:t>)</w:t>
      </w:r>
      <w:r w:rsidRPr="00814724">
        <w:rPr>
          <w:rFonts w:ascii="Times New Roman" w:hAnsi="Times New Roman"/>
          <w:sz w:val="24"/>
        </w:rPr>
        <w:t xml:space="preserve">. While automated and semi-automated </w:t>
      </w:r>
      <w:r w:rsidR="00DD514A" w:rsidRPr="00814724">
        <w:rPr>
          <w:rFonts w:ascii="Times New Roman" w:hAnsi="Times New Roman"/>
          <w:sz w:val="24"/>
        </w:rPr>
        <w:t>applications</w:t>
      </w:r>
      <w:r w:rsidRPr="00814724">
        <w:rPr>
          <w:rFonts w:ascii="Times New Roman" w:hAnsi="Times New Roman"/>
          <w:sz w:val="24"/>
        </w:rPr>
        <w:t xml:space="preserve"> can </w:t>
      </w:r>
      <w:r w:rsidR="0095331F" w:rsidRPr="00814724">
        <w:rPr>
          <w:rFonts w:ascii="Times New Roman" w:hAnsi="Times New Roman"/>
          <w:sz w:val="24"/>
        </w:rPr>
        <w:t xml:space="preserve">frequently </w:t>
      </w:r>
      <w:r w:rsidRPr="00814724">
        <w:rPr>
          <w:rFonts w:ascii="Times New Roman" w:hAnsi="Times New Roman"/>
          <w:sz w:val="24"/>
        </w:rPr>
        <w:t>address the first and sec</w:t>
      </w:r>
      <w:r w:rsidR="00B0794C" w:rsidRPr="00814724">
        <w:rPr>
          <w:rFonts w:ascii="Times New Roman" w:hAnsi="Times New Roman"/>
          <w:sz w:val="24"/>
        </w:rPr>
        <w:t xml:space="preserve">ond sources of error, the third, </w:t>
      </w:r>
      <w:r w:rsidRPr="00814724">
        <w:rPr>
          <w:rFonts w:ascii="Times New Roman" w:hAnsi="Times New Roman"/>
          <w:sz w:val="24"/>
        </w:rPr>
        <w:t xml:space="preserve">fourth </w:t>
      </w:r>
      <w:r w:rsidR="00B0794C" w:rsidRPr="00814724">
        <w:rPr>
          <w:rFonts w:ascii="Times New Roman" w:hAnsi="Times New Roman"/>
          <w:sz w:val="24"/>
        </w:rPr>
        <w:t xml:space="preserve">and fifth </w:t>
      </w:r>
      <w:r w:rsidR="00B75E9B" w:rsidRPr="00814724">
        <w:rPr>
          <w:rFonts w:ascii="Times New Roman" w:hAnsi="Times New Roman"/>
          <w:sz w:val="24"/>
        </w:rPr>
        <w:t>present</w:t>
      </w:r>
      <w:r w:rsidR="005E6CB5" w:rsidRPr="00814724">
        <w:rPr>
          <w:rFonts w:ascii="Times New Roman" w:hAnsi="Times New Roman"/>
          <w:sz w:val="24"/>
        </w:rPr>
        <w:t xml:space="preserve"> significantly more </w:t>
      </w:r>
      <w:r w:rsidRPr="00814724">
        <w:rPr>
          <w:rFonts w:ascii="Times New Roman" w:hAnsi="Times New Roman"/>
          <w:sz w:val="24"/>
        </w:rPr>
        <w:t xml:space="preserve">difficult </w:t>
      </w:r>
      <w:r w:rsidR="00D36277" w:rsidRPr="00814724">
        <w:rPr>
          <w:rFonts w:ascii="Times New Roman" w:hAnsi="Times New Roman"/>
          <w:sz w:val="24"/>
        </w:rPr>
        <w:t xml:space="preserve">challenges. For example, </w:t>
      </w:r>
      <w:r w:rsidR="00D3150C" w:rsidRPr="00814724">
        <w:rPr>
          <w:rFonts w:ascii="Times New Roman" w:hAnsi="Times New Roman"/>
          <w:sz w:val="24"/>
        </w:rPr>
        <w:t xml:space="preserve">resolution of complex, or </w:t>
      </w:r>
      <w:r w:rsidR="00D3150C" w:rsidRPr="00814724">
        <w:rPr>
          <w:rFonts w:ascii="Times New Roman" w:hAnsi="Times New Roman"/>
          <w:i/>
          <w:sz w:val="24"/>
        </w:rPr>
        <w:t>pro parte</w:t>
      </w:r>
      <w:r w:rsidR="00D3150C" w:rsidRPr="00814724">
        <w:rPr>
          <w:rFonts w:ascii="Times New Roman" w:hAnsi="Times New Roman"/>
          <w:sz w:val="24"/>
        </w:rPr>
        <w:t xml:space="preserve">, synonyms (for example, a species which was split into two or more species) requires additional information such as when and where the name was used. Disambiguating </w:t>
      </w:r>
      <w:r w:rsidR="0033494B" w:rsidRPr="00814724">
        <w:rPr>
          <w:rFonts w:ascii="Times New Roman" w:hAnsi="Times New Roman"/>
          <w:sz w:val="24"/>
        </w:rPr>
        <w:t xml:space="preserve">homonyms </w:t>
      </w:r>
      <w:r w:rsidR="00D3150C" w:rsidRPr="00814724">
        <w:rPr>
          <w:rFonts w:ascii="Times New Roman" w:hAnsi="Times New Roman"/>
          <w:sz w:val="24"/>
        </w:rPr>
        <w:t>requires information on higher taxa such as family or kingdom (although</w:t>
      </w:r>
      <w:r w:rsidR="0033494B" w:rsidRPr="00814724">
        <w:rPr>
          <w:rFonts w:ascii="Times New Roman" w:hAnsi="Times New Roman"/>
          <w:sz w:val="24"/>
        </w:rPr>
        <w:t xml:space="preserve"> </w:t>
      </w:r>
      <w:r w:rsidR="00D36277" w:rsidRPr="00814724">
        <w:rPr>
          <w:rFonts w:ascii="Times New Roman" w:hAnsi="Times New Roman"/>
          <w:sz w:val="24"/>
        </w:rPr>
        <w:t>homonyms in the same family</w:t>
      </w:r>
      <w:r w:rsidR="0033494B" w:rsidRPr="00814724">
        <w:rPr>
          <w:rFonts w:ascii="Times New Roman" w:hAnsi="Times New Roman"/>
          <w:sz w:val="24"/>
        </w:rPr>
        <w:t xml:space="preserve"> </w:t>
      </w:r>
      <w:r w:rsidR="00B0794C" w:rsidRPr="00814724">
        <w:rPr>
          <w:rFonts w:ascii="Times New Roman" w:hAnsi="Times New Roman"/>
          <w:sz w:val="24"/>
        </w:rPr>
        <w:t xml:space="preserve">can only be distinguished by </w:t>
      </w:r>
      <w:r w:rsidR="003F1C24" w:rsidRPr="00814724">
        <w:rPr>
          <w:rFonts w:ascii="Times New Roman" w:hAnsi="Times New Roman"/>
          <w:sz w:val="24"/>
        </w:rPr>
        <w:t xml:space="preserve">the </w:t>
      </w:r>
      <w:r w:rsidR="00B0794C" w:rsidRPr="00814724">
        <w:rPr>
          <w:rFonts w:ascii="Times New Roman" w:hAnsi="Times New Roman"/>
          <w:sz w:val="24"/>
        </w:rPr>
        <w:t>authority</w:t>
      </w:r>
      <w:r w:rsidR="003F1C24" w:rsidRPr="00814724">
        <w:rPr>
          <w:rFonts w:ascii="Times New Roman" w:hAnsi="Times New Roman"/>
          <w:sz w:val="24"/>
        </w:rPr>
        <w:t xml:space="preserve"> portion</w:t>
      </w:r>
      <w:r w:rsidR="0095331F" w:rsidRPr="00814724">
        <w:rPr>
          <w:rFonts w:ascii="Times New Roman" w:hAnsi="Times New Roman"/>
          <w:sz w:val="24"/>
        </w:rPr>
        <w:t>s</w:t>
      </w:r>
      <w:r w:rsidR="003F1C24" w:rsidRPr="00814724">
        <w:rPr>
          <w:rFonts w:ascii="Times New Roman" w:hAnsi="Times New Roman"/>
          <w:sz w:val="24"/>
        </w:rPr>
        <w:t xml:space="preserve"> of t</w:t>
      </w:r>
      <w:r w:rsidR="0095331F" w:rsidRPr="00814724">
        <w:rPr>
          <w:rFonts w:ascii="Times New Roman" w:hAnsi="Times New Roman"/>
          <w:sz w:val="24"/>
        </w:rPr>
        <w:t xml:space="preserve">he </w:t>
      </w:r>
      <w:r w:rsidR="003F1C24" w:rsidRPr="00814724">
        <w:rPr>
          <w:rFonts w:ascii="Times New Roman" w:hAnsi="Times New Roman"/>
          <w:sz w:val="24"/>
        </w:rPr>
        <w:t>scientific name</w:t>
      </w:r>
      <w:r w:rsidR="0095331F" w:rsidRPr="00814724">
        <w:rPr>
          <w:rFonts w:ascii="Times New Roman" w:hAnsi="Times New Roman"/>
          <w:sz w:val="24"/>
        </w:rPr>
        <w:t>s</w:t>
      </w:r>
      <w:r w:rsidR="00D3150C" w:rsidRPr="00814724">
        <w:rPr>
          <w:rFonts w:ascii="Times New Roman" w:hAnsi="Times New Roman"/>
          <w:sz w:val="24"/>
        </w:rPr>
        <w:t>)</w:t>
      </w:r>
      <w:r w:rsidR="00D36277" w:rsidRPr="00814724">
        <w:rPr>
          <w:rFonts w:ascii="Times New Roman" w:hAnsi="Times New Roman"/>
          <w:sz w:val="24"/>
        </w:rPr>
        <w:t xml:space="preserve">. </w:t>
      </w:r>
      <w:r w:rsidR="00B0794C" w:rsidRPr="00814724">
        <w:rPr>
          <w:rFonts w:ascii="Times New Roman" w:hAnsi="Times New Roman"/>
          <w:sz w:val="24"/>
        </w:rPr>
        <w:t>E</w:t>
      </w:r>
      <w:r w:rsidRPr="00814724">
        <w:rPr>
          <w:rFonts w:ascii="Times New Roman" w:hAnsi="Times New Roman"/>
          <w:sz w:val="24"/>
        </w:rPr>
        <w:t>ven if a name is correctly resolved to a</w:t>
      </w:r>
      <w:r w:rsidR="00B0794C" w:rsidRPr="00814724">
        <w:rPr>
          <w:rFonts w:ascii="Times New Roman" w:hAnsi="Times New Roman"/>
          <w:sz w:val="24"/>
        </w:rPr>
        <w:t>n accepted</w:t>
      </w:r>
      <w:r w:rsidRPr="00814724">
        <w:rPr>
          <w:rFonts w:ascii="Times New Roman" w:hAnsi="Times New Roman"/>
          <w:sz w:val="24"/>
        </w:rPr>
        <w:t xml:space="preserve"> taxon, the exact circumscription of </w:t>
      </w:r>
      <w:r w:rsidR="006865F4" w:rsidRPr="00814724">
        <w:rPr>
          <w:rFonts w:ascii="Times New Roman" w:hAnsi="Times New Roman"/>
          <w:sz w:val="24"/>
        </w:rPr>
        <w:t xml:space="preserve">that taxon can </w:t>
      </w:r>
      <w:r w:rsidRPr="00814724">
        <w:rPr>
          <w:rFonts w:ascii="Times New Roman" w:hAnsi="Times New Roman"/>
          <w:sz w:val="24"/>
        </w:rPr>
        <w:t>vary from expert to expert</w:t>
      </w:r>
      <w:r w:rsidR="00382981" w:rsidRPr="00814724">
        <w:rPr>
          <w:rFonts w:ascii="Times New Roman" w:hAnsi="Times New Roman"/>
          <w:sz w:val="24"/>
        </w:rPr>
        <w:t xml:space="preserve">; </w:t>
      </w:r>
      <w:r w:rsidR="006865F4" w:rsidRPr="00814724">
        <w:rPr>
          <w:rFonts w:ascii="Times New Roman" w:hAnsi="Times New Roman"/>
          <w:sz w:val="24"/>
        </w:rPr>
        <w:t xml:space="preserve">such taxon concepts </w:t>
      </w:r>
      <w:r w:rsidRPr="00814724">
        <w:rPr>
          <w:rFonts w:ascii="Times New Roman" w:hAnsi="Times New Roman"/>
          <w:sz w:val="24"/>
        </w:rPr>
        <w:t>are not ea</w:t>
      </w:r>
      <w:r w:rsidR="006865F4" w:rsidRPr="00814724">
        <w:rPr>
          <w:rFonts w:ascii="Times New Roman" w:hAnsi="Times New Roman"/>
          <w:sz w:val="24"/>
        </w:rPr>
        <w:t>sily or precisely communicated by names</w:t>
      </w:r>
      <w:r w:rsidR="00382981" w:rsidRPr="00814724">
        <w:rPr>
          <w:rFonts w:ascii="Times New Roman" w:hAnsi="Times New Roman"/>
          <w:sz w:val="24"/>
        </w:rPr>
        <w:t xml:space="preserve"> alone</w:t>
      </w:r>
      <w:r w:rsidR="00BD68A0" w:rsidRPr="00814724">
        <w:rPr>
          <w:rFonts w:ascii="Times New Roman" w:hAnsi="Times New Roman"/>
          <w:sz w:val="24"/>
        </w:rPr>
        <w:t xml:space="preserve"> </w:t>
      </w:r>
      <w:r w:rsidR="005B0AEE" w:rsidRPr="00814724">
        <w:rPr>
          <w:rFonts w:ascii="Times New Roman" w:hAnsi="Times New Roman"/>
          <w:sz w:val="24"/>
        </w:rPr>
        <w:fldChar w:fldCharType="begin" w:fldLock="1"/>
      </w:r>
      <w:r w:rsidR="00D342B0" w:rsidRPr="00814724">
        <w:rPr>
          <w:rFonts w:ascii="Times New Roman" w:hAnsi="Times New Roman"/>
          <w:sz w:val="24"/>
        </w:rPr>
        <w:instrText>ADDIN CSL_CITATION { "citationItems" : [ { "id" : "ITEM-1", "itemData" : { "DOI" : "10.1017/S147720000800282X", "author" : [ { "dropping-particle" : "", "family" : "Franz", "given" : "N.M.", "non-dropping-particle" : "", "parse-names" : false, "suffix" : "" }, { "dropping-particle" : "", "family" : "Peet", "given" : "R.K.", "non-dropping-particle" : "", "parse-names" : false, "suffix" : "" } ], "container-title" : "Systematics and Biodiversity", "id" : "ITEM-1", "issue" : "1", "issued" : { "date-parts" : [ [ "2009", "3" ] ] }, "page" : "5-20", "title" : "Perspectives: Towards a language for mapping relationships among taxonomic concepts", "type" : "article-journal", "volume" : "7" }, "uris" : [ "http://www.mendeley.com/documents/?uuid=1519030f-45b4-4ef5-ad85-cbbf1b3db702" ] } ], "mendeley" : { "previouslyFormattedCitation" : "[40]" }, "properties" : { "noteIndex" : 0 }, "schema" : "https://github.com/citation-style-language/schema/raw/master/csl-citation.json" }</w:instrText>
      </w:r>
      <w:r w:rsidR="005B0AEE" w:rsidRPr="00814724">
        <w:rPr>
          <w:rFonts w:ascii="Times New Roman" w:hAnsi="Times New Roman"/>
          <w:sz w:val="24"/>
        </w:rPr>
        <w:fldChar w:fldCharType="separate"/>
      </w:r>
      <w:r w:rsidR="00AE7E62" w:rsidRPr="00814724">
        <w:rPr>
          <w:rFonts w:ascii="Times New Roman" w:hAnsi="Times New Roman"/>
          <w:noProof/>
          <w:sz w:val="24"/>
        </w:rPr>
        <w:t>[40]</w:t>
      </w:r>
      <w:r w:rsidR="005B0AEE" w:rsidRPr="00814724">
        <w:rPr>
          <w:rFonts w:ascii="Times New Roman" w:hAnsi="Times New Roman"/>
          <w:sz w:val="24"/>
        </w:rPr>
        <w:fldChar w:fldCharType="end"/>
      </w:r>
      <w:r w:rsidRPr="00814724">
        <w:rPr>
          <w:rFonts w:ascii="Times New Roman" w:hAnsi="Times New Roman"/>
          <w:sz w:val="24"/>
        </w:rPr>
        <w:t xml:space="preserve">. </w:t>
      </w:r>
      <w:r w:rsidR="00F521F3" w:rsidRPr="00814724">
        <w:rPr>
          <w:rFonts w:ascii="Times New Roman" w:hAnsi="Times New Roman"/>
          <w:sz w:val="24"/>
        </w:rPr>
        <w:t xml:space="preserve">While no automated system can perfectly resolve all the kinds of taxonomic problems listed, a service that </w:t>
      </w:r>
      <w:r w:rsidR="00D3150C" w:rsidRPr="00814724">
        <w:rPr>
          <w:rFonts w:ascii="Times New Roman" w:hAnsi="Times New Roman"/>
          <w:sz w:val="24"/>
        </w:rPr>
        <w:t>corrects</w:t>
      </w:r>
      <w:r w:rsidR="00F521F3" w:rsidRPr="00814724">
        <w:rPr>
          <w:rFonts w:ascii="Times New Roman" w:hAnsi="Times New Roman"/>
          <w:sz w:val="24"/>
        </w:rPr>
        <w:t xml:space="preserve"> </w:t>
      </w:r>
      <w:r w:rsidR="004B0F18" w:rsidRPr="00814724">
        <w:rPr>
          <w:rFonts w:ascii="Times New Roman" w:hAnsi="Times New Roman"/>
          <w:sz w:val="24"/>
        </w:rPr>
        <w:t xml:space="preserve">variant and erroneous </w:t>
      </w:r>
      <w:r w:rsidR="00F521F3" w:rsidRPr="00814724">
        <w:rPr>
          <w:rFonts w:ascii="Times New Roman" w:hAnsi="Times New Roman"/>
          <w:sz w:val="24"/>
        </w:rPr>
        <w:t>spellings</w:t>
      </w:r>
      <w:r w:rsidR="004B0F18" w:rsidRPr="00814724">
        <w:rPr>
          <w:rFonts w:ascii="Times New Roman" w:hAnsi="Times New Roman"/>
          <w:sz w:val="24"/>
        </w:rPr>
        <w:t xml:space="preserve">, disambiguates homonyms by means of </w:t>
      </w:r>
      <w:r w:rsidR="008D173B" w:rsidRPr="00814724">
        <w:rPr>
          <w:rFonts w:ascii="Times New Roman" w:hAnsi="Times New Roman"/>
          <w:sz w:val="24"/>
        </w:rPr>
        <w:t>higher taxonomic filtering</w:t>
      </w:r>
      <w:r w:rsidR="004B0F18" w:rsidRPr="00814724">
        <w:rPr>
          <w:rFonts w:ascii="Times New Roman" w:hAnsi="Times New Roman"/>
          <w:sz w:val="24"/>
        </w:rPr>
        <w:t>, and updates simple synonyms with reference to authoritative taxonomic sources</w:t>
      </w:r>
      <w:r w:rsidR="008D173B" w:rsidRPr="00814724">
        <w:rPr>
          <w:rFonts w:ascii="Times New Roman" w:hAnsi="Times New Roman"/>
          <w:sz w:val="24"/>
        </w:rPr>
        <w:t xml:space="preserve"> </w:t>
      </w:r>
      <w:r w:rsidR="00DD514A" w:rsidRPr="00814724">
        <w:rPr>
          <w:rFonts w:ascii="Times New Roman" w:hAnsi="Times New Roman"/>
          <w:sz w:val="24"/>
        </w:rPr>
        <w:t xml:space="preserve">would go a long way </w:t>
      </w:r>
      <w:r w:rsidR="00D3150C" w:rsidRPr="00814724">
        <w:rPr>
          <w:rFonts w:ascii="Times New Roman" w:hAnsi="Times New Roman"/>
          <w:sz w:val="24"/>
        </w:rPr>
        <w:t xml:space="preserve">toward solving the </w:t>
      </w:r>
      <w:r w:rsidR="00DD514A" w:rsidRPr="00814724">
        <w:rPr>
          <w:rFonts w:ascii="Times New Roman" w:hAnsi="Times New Roman"/>
          <w:sz w:val="24"/>
        </w:rPr>
        <w:t>"names problem"</w:t>
      </w:r>
      <w:r w:rsidR="00382981" w:rsidRPr="00814724">
        <w:rPr>
          <w:rFonts w:ascii="Times New Roman" w:hAnsi="Times New Roman"/>
          <w:sz w:val="24"/>
        </w:rPr>
        <w:t xml:space="preserve">. Here we </w:t>
      </w:r>
      <w:r w:rsidR="00DD514A" w:rsidRPr="00814724">
        <w:rPr>
          <w:rFonts w:ascii="Times New Roman" w:hAnsi="Times New Roman"/>
          <w:sz w:val="24"/>
        </w:rPr>
        <w:t>present</w:t>
      </w:r>
      <w:r w:rsidR="00382981" w:rsidRPr="00814724">
        <w:rPr>
          <w:rFonts w:ascii="Times New Roman" w:hAnsi="Times New Roman"/>
          <w:sz w:val="24"/>
        </w:rPr>
        <w:t xml:space="preserve"> such </w:t>
      </w:r>
      <w:r w:rsidR="00D3150C" w:rsidRPr="00814724">
        <w:rPr>
          <w:rFonts w:ascii="Times New Roman" w:hAnsi="Times New Roman"/>
          <w:sz w:val="24"/>
        </w:rPr>
        <w:t xml:space="preserve">a </w:t>
      </w:r>
      <w:r w:rsidR="00DD514A" w:rsidRPr="00814724">
        <w:rPr>
          <w:rFonts w:ascii="Times New Roman" w:hAnsi="Times New Roman"/>
          <w:sz w:val="24"/>
        </w:rPr>
        <w:t xml:space="preserve">solution, the </w:t>
      </w:r>
      <w:r w:rsidR="00D3150C" w:rsidRPr="00814724">
        <w:rPr>
          <w:rFonts w:ascii="Times New Roman" w:hAnsi="Times New Roman"/>
          <w:sz w:val="24"/>
        </w:rPr>
        <w:t>Taxonomic Name Resolution Service</w:t>
      </w:r>
      <w:r w:rsidR="00255A68" w:rsidRPr="00814724">
        <w:rPr>
          <w:rFonts w:ascii="Times New Roman" w:hAnsi="Times New Roman"/>
          <w:sz w:val="24"/>
        </w:rPr>
        <w:t>.</w:t>
      </w:r>
    </w:p>
    <w:p w14:paraId="333640CA" w14:textId="77777777" w:rsidR="00CC518B" w:rsidRPr="00814724" w:rsidRDefault="00CC518B" w:rsidP="005A3F28">
      <w:pPr>
        <w:pStyle w:val="ParagraphSpaceAfter"/>
        <w:spacing w:line="480" w:lineRule="auto"/>
        <w:rPr>
          <w:rFonts w:ascii="Times New Roman" w:hAnsi="Times New Roman"/>
          <w:sz w:val="24"/>
        </w:rPr>
      </w:pPr>
    </w:p>
    <w:p w14:paraId="43604299" w14:textId="77777777" w:rsidR="00CC518B" w:rsidRPr="00814724" w:rsidRDefault="00CC518B" w:rsidP="005A3F28">
      <w:pPr>
        <w:spacing w:line="480" w:lineRule="auto"/>
        <w:outlineLvl w:val="0"/>
        <w:rPr>
          <w:rFonts w:ascii="Times New Roman" w:hAnsi="Times New Roman"/>
          <w:b/>
          <w:sz w:val="32"/>
          <w:szCs w:val="32"/>
        </w:rPr>
      </w:pPr>
      <w:r w:rsidRPr="00814724">
        <w:rPr>
          <w:rFonts w:ascii="Times New Roman" w:hAnsi="Times New Roman"/>
          <w:b/>
          <w:sz w:val="32"/>
          <w:szCs w:val="32"/>
        </w:rPr>
        <w:t>Implementation</w:t>
      </w:r>
    </w:p>
    <w:p w14:paraId="5EE7D0C8" w14:textId="0C998E45" w:rsidR="00485DAA" w:rsidRPr="00814724" w:rsidRDefault="00485DAA" w:rsidP="005A3F28">
      <w:pPr>
        <w:pStyle w:val="ParagraphSpaceAfter"/>
        <w:spacing w:after="0" w:line="480" w:lineRule="auto"/>
        <w:rPr>
          <w:rFonts w:ascii="Times New Roman" w:hAnsi="Times New Roman"/>
          <w:b/>
          <w:sz w:val="24"/>
        </w:rPr>
      </w:pPr>
      <w:r w:rsidRPr="00814724">
        <w:rPr>
          <w:rFonts w:ascii="Times New Roman" w:hAnsi="Times New Roman"/>
          <w:b/>
          <w:sz w:val="24"/>
        </w:rPr>
        <w:t>Overview</w:t>
      </w:r>
    </w:p>
    <w:p w14:paraId="7E416364" w14:textId="175811AC" w:rsidR="00485DAA" w:rsidRPr="00814724" w:rsidRDefault="00485DAA" w:rsidP="005A3F28">
      <w:pPr>
        <w:pStyle w:val="ParagraphSpaceAfter"/>
        <w:spacing w:after="0" w:line="480" w:lineRule="auto"/>
        <w:rPr>
          <w:rFonts w:ascii="Times New Roman" w:hAnsi="Times New Roman"/>
          <w:sz w:val="24"/>
        </w:rPr>
      </w:pPr>
      <w:r w:rsidRPr="00814724">
        <w:rPr>
          <w:rFonts w:ascii="Times New Roman" w:hAnsi="Times New Roman"/>
          <w:sz w:val="24"/>
        </w:rPr>
        <w:lastRenderedPageBreak/>
        <w:t>The Taxonomic Name Resolution Service, or TNRS, is an application for automated and user-supervised correction and standardization of plant taxonomic names</w:t>
      </w:r>
      <w:r w:rsidR="005C42A2" w:rsidRPr="00814724">
        <w:rPr>
          <w:rFonts w:ascii="Times New Roman" w:hAnsi="Times New Roman"/>
          <w:sz w:val="24"/>
        </w:rPr>
        <w:t xml:space="preserve">. Developed </w:t>
      </w:r>
      <w:r w:rsidR="00811050" w:rsidRPr="00814724">
        <w:rPr>
          <w:rFonts w:ascii="Times New Roman" w:hAnsi="Times New Roman"/>
          <w:sz w:val="24"/>
        </w:rPr>
        <w:t xml:space="preserve">by the iPlant Collaborative </w:t>
      </w:r>
      <w:r w:rsidR="005B0AEE" w:rsidRPr="00814724">
        <w:rPr>
          <w:rFonts w:ascii="Times New Roman" w:hAnsi="Times New Roman"/>
          <w:sz w:val="24"/>
        </w:rPr>
        <w:fldChar w:fldCharType="begin" w:fldLock="1"/>
      </w:r>
      <w:r w:rsidR="00D342B0" w:rsidRPr="00814724">
        <w:rPr>
          <w:rFonts w:ascii="Times New Roman" w:hAnsi="Times New Roman"/>
          <w:sz w:val="24"/>
        </w:rPr>
        <w:instrText>ADDIN CSL_CITATION { "citationItems" : [ { "id" : "ITEM-1", "itemData" : { "DOI" : "10.3389/fpls.2011.00034", "author" : [ { "dropping-particle" : "", "family" : "Goff", "given" : "Stephen A.", "non-dropping-particle" : "", "parse-names" : false, "suffix" : "" }, { "dropping-particle" : "", "family" : "Vaughn", "given" : "Matthew", "non-dropping-particle" : "", "parse-names" : false, "suffix" : "" }, { "dropping-particle" : "", "family" : "McKay", "given" : "Sheldon", "non-dropping-particle" : "", "parse-names" : false, "suffix" : "" }, { "dropping-particle" : "", "family" : "Lyons", "given" : "Eric", "non-dropping-particle" : "", "parse-names" : false, "suffix" : "" }, { "dropping-particle" : "", "family" : "Stapleton", "given" : "Ann E.", "non-dropping-particle" : "", "parse-names" : false, "suffix" : "" }, { "dropping-particle" : "", "family" : "Gessler", "given" : "Damian", "non-dropping-particle" : "", "parse-names" : false, "suffix" : "" }, { "dropping-particle" : "", "family" : "Matasci", "given" : "Naim", "non-dropping-particle" : "", "parse-names" : false, "suffix" : "" }, { "dropping-particle" : "", "family" : "Wang", "given" : "Liya", "non-dropping-particle" : "", "parse-names" : false, "suffix" : "" }, { "dropping-particle" : "", "family" : "Hanlon", "given" : "Matthew", "non-dropping-particle" : "", "parse-names" : false, "suffix" : "" }, { "dropping-particle" : "", "family" : "Lenards", "given" : "Andrew", "non-dropping-particle" : "", "parse-names" : false, "suffix" : "" }, { "dropping-particle" : "", "family" : "Muir", "given" : "Andy", "non-dropping-particle" : "", "parse-names" : false, "suffix" : "" }, { "dropping-particle" : "", "family" : "Merchant", "given" : "Nirav", "non-dropping-particle" : "", "parse-names" : false, "suffix" : "" }, { "dropping-particle" : "", "family" : "Lowry", "given" : "Sonya", "non-dropping-particle" : "", "parse-names" : false, "suffix" : "" }, { "dropping-particle" : "", "family" : "Mock", "given" : "Stephen", "non-dropping-particle" : "", "parse-names" : false, "suffix" : "" }, { "dropping-particle" : "", "family" : "Helmke", "given" : "Matthew", "non-dropping-particle" : "", "parse-names" : false, "suffix" : "" }, { "dropping-particle" : "", "family" : "Kubach", "given" : "Adam", "non-dropping-particle" : "", "parse-names" : false, "suffix" : "" }, { "dropping-particle" : "", "family" : "Narro", "given" : "Martha", "non-dropping-particle" : "", "parse-names" : false, "suffix" : "" }, { "dropping-particle" : "", "family" : "Hopkins", "given" : "Nicole", "non-dropping-particle" : "", "parse-names" : false, "suffix" : "" }, { "dropping-particle" : "", "family" : "Micklos", "given" : "David", "non-dropping-particle" : "", "parse-names" : false, "suffix" : "" }, { "dropping-particle" : "", "family" : "Hilgert", "given" : "Uwe", "non-dropping-particle" : "", "parse-names" : false, "suffix" : "" }, { "dropping-particle" : "", "family" : "Gonzales", "given" : "Michael", "non-dropping-particle" : "", "parse-names" : false, "suffix" : "" }, { "dropping-particle" : "", "family" : "Jordan", "given" : "Chris", "non-dropping-particle" : "", "parse-names" : false, "suffix" : "" }, { "dropping-particle" : "", "family" : "Skidmore", "given" : "Edwin", "non-dropping-particle" : "", "parse-names" : false, "suffix" : "" }, { "dropping-particle" : "", "family" : "Dooley", "given" : "Rion", "non-dropping-particle" : "", "parse-names" : false, "suffix" : "" }, { "dropping-particle" : "", "family" : "Cazes", "given" : "John", "non-dropping-particle" : "", "parse-names" : false, "suffix" : "" }, { "dropping-particle" : "", "family" : "McLay", "given" : "Robert", "non-dropping-particle" : "", "parse-names" : false, "suffix" : "" }, { "dropping-particle" : "", "family" : "Lu", "given" : "Zhenyuan", "non-dropping-particle" : "", "parse-names" : false, "suffix" : "" }, { "dropping-particle" : "", "family" : "Pasternak", "given" : "Shiran", "non-dropping-particle" : "", "parse-names" : false, "suffix" : "" }, { "dropping-particle" : "", "family" : "Koesterke", "given" : "Lars", "non-dropping-particle" : "", "parse-names" : false, "suffix" : "" }, { "dropping-particle" : "", "family" : "Piel", "given" : "William H.", "non-dropping-particle" : "", "parse-names" : false, "suffix" : "" }, { "dropping-particle" : "", "family" : "Grene", "given" : "Ruth", "non-dropping-particle" : "", "parse-names" : false, "suffix" : "" }, { "dropping-particle" : "", "family" : "Noutsos", "given" : "Christos", "non-dropping-particle" : "", "parse-names" : false, "suffix" : "" }, { "dropping-particle" : "", "family" : "Gendler", "given" : "Karla", "non-dropping-particle" : "", "parse-names" : false, "suffix" : "" }, { "dropping-particle" : "", "family" : "Feng", "given" : "Xin", "non-dropping-particle" : "", "parse-names" : false, "suffix" : "" }, { "dropping-particle" : "", "family" : "Tang", "given" : "Chunlao", "non-dropping-particle" : "", "parse-names" : false, "suffix" : "" }, { "dropping-particle" : "", "family" : "Lent", "given" : "Monica", "non-dropping-particle" : "", "parse-names" : false, "suffix" : "" }, { "dropping-particle" : "", "family" : "Kim", "given" : "Seung-Jin", "non-dropping-particle" : "", "parse-names" : false, "suffix" : "" }, { "dropping-particle" : "", "family" : "Kvilekval", "given" : "Kristian", "non-dropping-particle" : "", "parse-names" : false, "suffix" : "" }, { "dropping-particle" : "", "family" : "Manjunath", "given" : "B. S.", "non-dropping-particle" : "", "parse-names" : false, "suffix" : "" }, { "dropping-particle" : "", "family" : "Tannen", "given" : "Val", "non-dropping-particle" : "", "parse-names" : false, "suffix" : "" }, { "dropping-particle" : "", "family" : "Stamatakis", "given" : "Alexandros", "non-dropping-particle" : "", "parse-names" : false, "suffix" : "" }, { "dropping-particle" : "", "family" : "Sanderson", "given" : "Michael", "non-dropping-particle" : "", "parse-names" : false, "suffix" : "" }, { "dropping-particle" : "", "family" : "Welch", "given" : "Stephen M.", "non-dropping-particle" : "", "parse-names" : false, "suffix" : "" }, { "dropping-particle" : "", "family" : "Cranston", "given" : "Karen A.", "non-dropping-particle" : "", "parse-names" : false, "suffix" : "" }, { "dropping-particle" : "", "family" : "Soltis", "given" : "Pamela", "non-dropping-particle" : "", "parse-names" : false, "suffix" : "" }, { "dropping-particle" : "", "family" : "Soltis", "given" : "Doug", "non-dropping-particle" : "", "parse-names" : false, "suffix" : "" }, { "dropping-particle" : "", "family" : "O\u2019Meara", "given" : "Brian", "non-dropping-particle" : "", "parse-names" : false, "suffix" : "" }, { "dropping-particle" : "", "family" : "Ane", "given" : "Cecile", "non-dropping-particle" : "", "parse-names" : false, "suffix" : "" }, { "dropping-particle" : "", "family" : "Brutnell", "given" : "Tom", "non-dropping-particle" : "", "parse-names" : false, "suffix" : "" }, { "dropping-particle" : "", "family" : "Kleibenstein", "given" : "Daniel J.", "non-dropping-particle" : "", "parse-names" : false, "suffix" : "" }, { "dropping-particle" : "", "family" : "White", "given" : "Jeffery W.", "non-dropping-particle" : "", "parse-names" : false, "suffix" : "" }, { "dropping-particle" : "", "family" : "Leebens-Mack", "given" : "James", "non-dropping-particle" : "", "parse-names" : false, "suffix" : "" }, { "dropping-particle" : "", "family" : "Donoghue", "given" : "Michael J.", "non-dropping-particle" : "", "parse-names" : false, "suffix" : "" }, { "dropping-particle" : "", "family" : "Spalding", "given" : "Edgar P.", "non-dropping-particle" : "", "parse-names" : false, "suffix" : "" }, { "dropping-particle" : "", "family" : "Vision", "given" : "Todd J.", "non-dropping-particle" : "", "parse-names" : false, "suffix" : "" }, { "dropping-particle" : "", "family" : "Myers", "given" : "Christopher R.", "non-dropping-particle" : "", "parse-names" : false, "suffix" : "" }, { "dropping-particle" : "", "family" : "Lowenthal", "given" : "David", "non-dropping-particle" : "", "parse-names" : false, "suffix" : "" }, { "dropping-particle" : "", "family" : "Enquist", "given" : "Brian J.", "non-dropping-particle" : "", "parse-names" : false, "suffix" : "" }, { "dropping-particle" : "", "family" : "Boyle", "given" : "Brad", "non-dropping-particle" : "", "parse-names" : false, "suffix" : "" }, { "dropping-particle" : "", "family" : "Akoglu", "given" : "Ali", "non-dropping-particle" : "", "parse-names" : false, "suffix" : "" }, { "dropping-particle" : "", "family" : "Andrews", "given" : "Greg", "non-dropping-particle" : "", "parse-names" : false, "suffix" : "" }, { "dropping-particle" : "", "family" : "Ram", "given" : "Sudha", "non-dropping-particle" : "", "parse-names" : false, "suffix" : "" }, { "dropping-particle" : "", "family" : "Ware", "given" : "Doreen", "non-dropping-particle" : "", "parse-names" : false, "suffix" : "" }, { "dropping-particle" : "", "family" : "Stein", "given" : "Lincoln", "non-dropping-particle" : "", "parse-names" : false, "suffix" : "" }, { "dropping-particle" : "", "family" : "Stanzione", "given" : "Dan", "non-dropping-particle" : "", "parse-names" : false, "suffix" : "" } ], "container-title" : "Frontiers in Plant Science", "id" : "ITEM-1", "issued" : { "date-parts" : [ [ "2011" ] ] }, "page" : "1-16", "title" : "The iPlant collaborative : cyberinfrastructure for plant biology", "type" : "article-journal", "volume" : "2" }, "uris" : [ "http://www.mendeley.com/documents/?uuid=46b28afc-894f-467d-82e4-23744f1ca30b" ] } ], "mendeley" : { "previouslyFormattedCitation" : "[41]" }, "properties" : { "noteIndex" : 0 }, "schema" : "https://github.com/citation-style-language/schema/raw/master/csl-citation.json" }</w:instrText>
      </w:r>
      <w:r w:rsidR="005B0AEE" w:rsidRPr="00814724">
        <w:rPr>
          <w:rFonts w:ascii="Times New Roman" w:hAnsi="Times New Roman"/>
          <w:sz w:val="24"/>
        </w:rPr>
        <w:fldChar w:fldCharType="separate"/>
      </w:r>
      <w:r w:rsidR="00AE7E62" w:rsidRPr="00814724">
        <w:rPr>
          <w:rFonts w:ascii="Times New Roman" w:hAnsi="Times New Roman"/>
          <w:noProof/>
          <w:sz w:val="24"/>
        </w:rPr>
        <w:t>[41]</w:t>
      </w:r>
      <w:r w:rsidR="005B0AEE" w:rsidRPr="00814724">
        <w:rPr>
          <w:rFonts w:ascii="Times New Roman" w:hAnsi="Times New Roman"/>
          <w:sz w:val="24"/>
        </w:rPr>
        <w:fldChar w:fldCharType="end"/>
      </w:r>
      <w:r w:rsidR="00811050" w:rsidRPr="00814724">
        <w:rPr>
          <w:rFonts w:ascii="Times New Roman" w:hAnsi="Times New Roman"/>
          <w:sz w:val="24"/>
        </w:rPr>
        <w:t xml:space="preserve"> as a collaboration between the iPlant Tree of Life project </w:t>
      </w:r>
      <w:r w:rsidR="005B0AEE" w:rsidRPr="00814724">
        <w:rPr>
          <w:rFonts w:ascii="Times New Roman" w:hAnsi="Times New Roman"/>
          <w:sz w:val="24"/>
        </w:rPr>
        <w:fldChar w:fldCharType="begin" w:fldLock="1"/>
      </w:r>
      <w:r w:rsidR="00D342B0" w:rsidRPr="00814724">
        <w:rPr>
          <w:rFonts w:ascii="Times New Roman" w:hAnsi="Times New Roman"/>
          <w:sz w:val="24"/>
        </w:rPr>
        <w:instrText>ADDIN CSL_CITATION { "citationItems" : [ { "id" : "ITEM-1", "itemData" : { "URL" : "http://www.iplantcollaborative.org/grand-challenges/about-grand-challenges/current-challenges/iptol", "id" : "ITEM-1", "issued" : { "date-parts" : [ [ "0" ] ] }, "title" : "The iPlant Tree of Life Project", "type" : "webpage" }, "uris" : [ "http://www.mendeley.com/documents/?uuid=fa607be5-f13a-4679-b456-2f3e503b4965" ] } ], "mendeley" : { "previouslyFormattedCitation" : "[42]" }, "properties" : { "noteIndex" : 0 }, "schema" : "https://github.com/citation-style-language/schema/raw/master/csl-citation.json" }</w:instrText>
      </w:r>
      <w:r w:rsidR="005B0AEE" w:rsidRPr="00814724">
        <w:rPr>
          <w:rFonts w:ascii="Times New Roman" w:hAnsi="Times New Roman"/>
          <w:sz w:val="24"/>
        </w:rPr>
        <w:fldChar w:fldCharType="separate"/>
      </w:r>
      <w:r w:rsidR="00AE7E62" w:rsidRPr="00814724">
        <w:rPr>
          <w:rFonts w:ascii="Times New Roman" w:hAnsi="Times New Roman"/>
          <w:noProof/>
          <w:sz w:val="24"/>
        </w:rPr>
        <w:t>[42]</w:t>
      </w:r>
      <w:r w:rsidR="005B0AEE" w:rsidRPr="00814724">
        <w:rPr>
          <w:rFonts w:ascii="Times New Roman" w:hAnsi="Times New Roman"/>
          <w:sz w:val="24"/>
        </w:rPr>
        <w:fldChar w:fldCharType="end"/>
      </w:r>
      <w:r w:rsidR="00811050" w:rsidRPr="00814724">
        <w:rPr>
          <w:rFonts w:ascii="Times New Roman" w:hAnsi="Times New Roman"/>
          <w:sz w:val="24"/>
        </w:rPr>
        <w:t xml:space="preserve"> and the Botanical Information and Ecology Network </w:t>
      </w:r>
      <w:r w:rsidR="005B0AEE" w:rsidRPr="00814724">
        <w:rPr>
          <w:rFonts w:ascii="Times New Roman" w:hAnsi="Times New Roman"/>
          <w:sz w:val="24"/>
        </w:rPr>
        <w:fldChar w:fldCharType="begin" w:fldLock="1"/>
      </w:r>
      <w:r w:rsidR="00D342B0" w:rsidRPr="00814724">
        <w:rPr>
          <w:rFonts w:ascii="Times New Roman" w:hAnsi="Times New Roman"/>
          <w:sz w:val="24"/>
        </w:rPr>
        <w:instrText>ADDIN CSL_CITATION { "citationItems" : [ { "id" : "ITEM-1", "itemData" : { "URL" : "http://bien.nceas.ucsb.edu/bien/", "author" : [ { "dropping-particle" : "", "family" : "BIEN", "given" : "", "non-dropping-particle" : "", "parse-names" : false, "suffix" : "" } ], "id" : "ITEM-1", "issued" : { "date-parts" : [ [ "0" ] ] }, "title" : "The Botanical Information and Ecology Network", "type" : "webpage" }, "uris" : [ "http://www.mendeley.com/documents/?uuid=f354efee-2a07-45f4-a7ca-792e4d979574" ] } ], "mendeley" : { "previouslyFormattedCitation" : "[43]" }, "properties" : { "noteIndex" : 0 }, "schema" : "https://github.com/citation-style-language/schema/raw/master/csl-citation.json" }</w:instrText>
      </w:r>
      <w:r w:rsidR="005B0AEE" w:rsidRPr="00814724">
        <w:rPr>
          <w:rFonts w:ascii="Times New Roman" w:hAnsi="Times New Roman"/>
          <w:sz w:val="24"/>
        </w:rPr>
        <w:fldChar w:fldCharType="separate"/>
      </w:r>
      <w:r w:rsidR="00AE7E62" w:rsidRPr="00814724">
        <w:rPr>
          <w:rFonts w:ascii="Times New Roman" w:hAnsi="Times New Roman"/>
          <w:noProof/>
          <w:sz w:val="24"/>
        </w:rPr>
        <w:t>[43]</w:t>
      </w:r>
      <w:r w:rsidR="005B0AEE" w:rsidRPr="00814724">
        <w:rPr>
          <w:rFonts w:ascii="Times New Roman" w:hAnsi="Times New Roman"/>
          <w:sz w:val="24"/>
        </w:rPr>
        <w:fldChar w:fldCharType="end"/>
      </w:r>
      <w:r w:rsidR="00811050" w:rsidRPr="00814724">
        <w:rPr>
          <w:rFonts w:ascii="Times New Roman" w:hAnsi="Times New Roman"/>
          <w:sz w:val="24"/>
        </w:rPr>
        <w:t xml:space="preserve">, </w:t>
      </w:r>
      <w:r w:rsidR="005C42A2" w:rsidRPr="00814724">
        <w:rPr>
          <w:rFonts w:ascii="Times New Roman" w:hAnsi="Times New Roman"/>
          <w:sz w:val="24"/>
        </w:rPr>
        <w:t>the TNRS standardizes names according to one or more authoritative taxonomic sources. Capable of p</w:t>
      </w:r>
      <w:r w:rsidRPr="00814724">
        <w:rPr>
          <w:rFonts w:ascii="Times New Roman" w:hAnsi="Times New Roman"/>
          <w:sz w:val="24"/>
        </w:rPr>
        <w:t>rocessing thousands of names in a single batch operation</w:t>
      </w:r>
      <w:r w:rsidR="005C42A2" w:rsidRPr="00814724">
        <w:rPr>
          <w:rFonts w:ascii="Times New Roman" w:hAnsi="Times New Roman"/>
          <w:sz w:val="24"/>
        </w:rPr>
        <w:t xml:space="preserve">, the </w:t>
      </w:r>
      <w:r w:rsidRPr="00814724">
        <w:rPr>
          <w:rFonts w:ascii="Times New Roman" w:hAnsi="Times New Roman"/>
          <w:sz w:val="24"/>
        </w:rPr>
        <w:t xml:space="preserve">TNRS detects </w:t>
      </w:r>
      <w:r w:rsidR="003F1C24" w:rsidRPr="00814724">
        <w:rPr>
          <w:rFonts w:ascii="Times New Roman" w:hAnsi="Times New Roman"/>
          <w:sz w:val="24"/>
        </w:rPr>
        <w:t xml:space="preserve">likely </w:t>
      </w:r>
      <w:r w:rsidRPr="00814724">
        <w:rPr>
          <w:rFonts w:ascii="Times New Roman" w:hAnsi="Times New Roman"/>
          <w:sz w:val="24"/>
        </w:rPr>
        <w:t xml:space="preserve">misspelled taxon names, transforms names and authorities to a single canonical form, converts synonyms to accepted names, discriminates among </w:t>
      </w:r>
      <w:r w:rsidR="002F3349" w:rsidRPr="00814724">
        <w:rPr>
          <w:rFonts w:ascii="Times New Roman" w:hAnsi="Times New Roman"/>
          <w:sz w:val="24"/>
        </w:rPr>
        <w:t xml:space="preserve">many types of </w:t>
      </w:r>
      <w:r w:rsidRPr="00814724">
        <w:rPr>
          <w:rFonts w:ascii="Times New Roman" w:hAnsi="Times New Roman"/>
          <w:sz w:val="24"/>
        </w:rPr>
        <w:t>homonyms, and detects and flags ambiguous results. The TNRS also handles features peculiar to both ecological data (such as morphospecies and partial identifications) and phylogenetic data (such as embedded accession codes). The TNRS is accessible both as a web service and a user-friendly web interface.</w:t>
      </w:r>
    </w:p>
    <w:p w14:paraId="2D8EF242" w14:textId="77777777" w:rsidR="00485DAA" w:rsidRPr="00814724" w:rsidRDefault="00485DAA" w:rsidP="005A3F28">
      <w:pPr>
        <w:pStyle w:val="ParagraphSpaceAfter"/>
        <w:spacing w:after="0" w:line="480" w:lineRule="auto"/>
        <w:rPr>
          <w:rFonts w:ascii="Times New Roman" w:hAnsi="Times New Roman"/>
          <w:sz w:val="24"/>
        </w:rPr>
      </w:pPr>
    </w:p>
    <w:p w14:paraId="5FF09C6D" w14:textId="32C0BEB4" w:rsidR="00485DAA" w:rsidRPr="00814724" w:rsidRDefault="00485DAA" w:rsidP="005A3F28">
      <w:pPr>
        <w:pStyle w:val="ParagraphSpaceAfter"/>
        <w:spacing w:after="0" w:line="480" w:lineRule="auto"/>
        <w:rPr>
          <w:rFonts w:ascii="Times New Roman" w:hAnsi="Times New Roman"/>
          <w:sz w:val="24"/>
        </w:rPr>
      </w:pPr>
      <w:r w:rsidRPr="00814724">
        <w:rPr>
          <w:rFonts w:ascii="Times New Roman" w:hAnsi="Times New Roman"/>
          <w:sz w:val="24"/>
        </w:rPr>
        <w:t>Four core principles guided the development of the TNRS. First, use existing sources of high</w:t>
      </w:r>
      <w:r w:rsidR="003A2399" w:rsidRPr="00814724">
        <w:rPr>
          <w:rFonts w:ascii="Times New Roman" w:hAnsi="Times New Roman"/>
          <w:sz w:val="24"/>
        </w:rPr>
        <w:t>-</w:t>
      </w:r>
      <w:r w:rsidRPr="00814724">
        <w:rPr>
          <w:rFonts w:ascii="Times New Roman" w:hAnsi="Times New Roman"/>
          <w:sz w:val="24"/>
        </w:rPr>
        <w:t xml:space="preserve">quality, digitized taxonomy that provide information on synonymy in addition to names. Second, build on existing applications whenever possible. Third, use Open Source tools and adhere to Open Source principles </w:t>
      </w:r>
      <w:r w:rsidR="005B0AEE" w:rsidRPr="00814724">
        <w:rPr>
          <w:rFonts w:ascii="Times New Roman" w:hAnsi="Times New Roman"/>
          <w:sz w:val="24"/>
        </w:rPr>
        <w:fldChar w:fldCharType="begin" w:fldLock="1"/>
      </w:r>
      <w:r w:rsidR="00D342B0" w:rsidRPr="00814724">
        <w:rPr>
          <w:rFonts w:ascii="Times New Roman" w:hAnsi="Times New Roman"/>
          <w:sz w:val="24"/>
        </w:rPr>
        <w:instrText>ADDIN CSL_CITATION { "citationItems" : [ { "id" : "ITEM-1", "itemData" : { "URL" : "http://www.opensource.org/history", "accessed" : { "date-parts" : [ [ "2011", "8", "22" ] ] }, "author" : [ { "dropping-particle" : "", "family" : "Tiemann", "given" : "Michael", "non-dropping-particle" : "", "parse-names" : false, "suffix" : "" } ], "id" : "ITEM-1", "issued" : { "date-parts" : [ [ "2006" ] ] }, "title" : "History of the OSI", "type" : "webpage" }, "uris" : [ "http://www.mendeley.com/documents/?uuid=4d3b01be-29ff-46be-8e41-fe0aff2b255e" ] } ], "mendeley" : { "previouslyFormattedCitation" : "[44]" }, "properties" : { "noteIndex" : 0 }, "schema" : "https://github.com/citation-style-language/schema/raw/master/csl-citation.json" }</w:instrText>
      </w:r>
      <w:r w:rsidR="005B0AEE" w:rsidRPr="00814724">
        <w:rPr>
          <w:rFonts w:ascii="Times New Roman" w:hAnsi="Times New Roman"/>
          <w:sz w:val="24"/>
        </w:rPr>
        <w:fldChar w:fldCharType="separate"/>
      </w:r>
      <w:r w:rsidR="00AE7E62" w:rsidRPr="00814724">
        <w:rPr>
          <w:rFonts w:ascii="Times New Roman" w:hAnsi="Times New Roman"/>
          <w:noProof/>
          <w:sz w:val="24"/>
        </w:rPr>
        <w:t>[44]</w:t>
      </w:r>
      <w:r w:rsidR="005B0AEE" w:rsidRPr="00814724">
        <w:rPr>
          <w:rFonts w:ascii="Times New Roman" w:hAnsi="Times New Roman"/>
          <w:sz w:val="24"/>
        </w:rPr>
        <w:fldChar w:fldCharType="end"/>
      </w:r>
      <w:r w:rsidRPr="00814724">
        <w:rPr>
          <w:rFonts w:ascii="Times New Roman" w:hAnsi="Times New Roman"/>
          <w:sz w:val="24"/>
        </w:rPr>
        <w:t>, including public release of all source code. Fourth, provide a generalizable solution extendable to other organisms an</w:t>
      </w:r>
      <w:r w:rsidR="00D43D66" w:rsidRPr="00814724">
        <w:rPr>
          <w:rFonts w:ascii="Times New Roman" w:hAnsi="Times New Roman"/>
          <w:sz w:val="24"/>
        </w:rPr>
        <w:t xml:space="preserve">d nomenclatural codes—not just </w:t>
      </w:r>
      <w:r w:rsidRPr="00814724">
        <w:rPr>
          <w:rFonts w:ascii="Times New Roman" w:hAnsi="Times New Roman"/>
          <w:sz w:val="24"/>
        </w:rPr>
        <w:t>plants.</w:t>
      </w:r>
    </w:p>
    <w:p w14:paraId="2CADE242" w14:textId="77777777" w:rsidR="00A11A7E" w:rsidRPr="00814724" w:rsidRDefault="00A11A7E" w:rsidP="005A3F28">
      <w:pPr>
        <w:pStyle w:val="ParagraphSpaceAfter"/>
        <w:spacing w:after="0" w:line="480" w:lineRule="auto"/>
        <w:rPr>
          <w:rFonts w:ascii="Times New Roman" w:hAnsi="Times New Roman"/>
          <w:sz w:val="24"/>
        </w:rPr>
      </w:pPr>
    </w:p>
    <w:p w14:paraId="25CDBD98" w14:textId="77777777" w:rsidR="003C010E" w:rsidRPr="00814724" w:rsidRDefault="003C010E" w:rsidP="005A3F28">
      <w:pPr>
        <w:spacing w:line="480" w:lineRule="auto"/>
        <w:rPr>
          <w:rFonts w:ascii="Times New Roman" w:hAnsi="Times New Roman"/>
        </w:rPr>
      </w:pPr>
      <w:r w:rsidRPr="00814724">
        <w:rPr>
          <w:rFonts w:ascii="Times New Roman" w:hAnsi="Times New Roman"/>
          <w:b/>
        </w:rPr>
        <w:t xml:space="preserve">Taxonomic </w:t>
      </w:r>
      <w:r w:rsidR="002F73C8" w:rsidRPr="00814724">
        <w:rPr>
          <w:rFonts w:ascii="Times New Roman" w:hAnsi="Times New Roman"/>
          <w:b/>
        </w:rPr>
        <w:t>sources</w:t>
      </w:r>
    </w:p>
    <w:p w14:paraId="3A4237C7" w14:textId="1B5BA490" w:rsidR="00CC419F" w:rsidRPr="00814724" w:rsidRDefault="003C010E" w:rsidP="005A3F28">
      <w:pPr>
        <w:spacing w:line="480" w:lineRule="auto"/>
        <w:outlineLvl w:val="0"/>
        <w:rPr>
          <w:rFonts w:ascii="Times New Roman" w:hAnsi="Times New Roman"/>
        </w:rPr>
      </w:pPr>
      <w:r w:rsidRPr="00814724">
        <w:rPr>
          <w:rFonts w:ascii="Times New Roman" w:hAnsi="Times New Roman"/>
        </w:rPr>
        <w:t xml:space="preserve">The TNRS resolves names </w:t>
      </w:r>
      <w:r w:rsidR="00AE7E62" w:rsidRPr="00814724">
        <w:rPr>
          <w:rFonts w:ascii="Times New Roman" w:hAnsi="Times New Roman"/>
        </w:rPr>
        <w:t xml:space="preserve">against a local cache of </w:t>
      </w:r>
      <w:r w:rsidRPr="00814724">
        <w:rPr>
          <w:rFonts w:ascii="Times New Roman" w:hAnsi="Times New Roman"/>
        </w:rPr>
        <w:t xml:space="preserve">external taxonomic sources </w:t>
      </w:r>
      <w:r w:rsidR="002F3349" w:rsidRPr="00814724">
        <w:rPr>
          <w:rFonts w:ascii="Times New Roman" w:hAnsi="Times New Roman"/>
        </w:rPr>
        <w:t xml:space="preserve">(see </w:t>
      </w:r>
      <w:r w:rsidR="002F3349" w:rsidRPr="00814724">
        <w:rPr>
          <w:rFonts w:ascii="Times New Roman" w:hAnsi="Times New Roman"/>
          <w:b/>
          <w:i/>
        </w:rPr>
        <w:t>The TNRS database</w:t>
      </w:r>
      <w:r w:rsidR="002F3349" w:rsidRPr="00814724">
        <w:rPr>
          <w:rFonts w:ascii="Times New Roman" w:hAnsi="Times New Roman"/>
        </w:rPr>
        <w:t>, below)</w:t>
      </w:r>
      <w:r w:rsidR="00CB44DF" w:rsidRPr="00814724">
        <w:rPr>
          <w:rFonts w:ascii="Times New Roman" w:hAnsi="Times New Roman"/>
        </w:rPr>
        <w:t>.</w:t>
      </w:r>
      <w:r w:rsidRPr="00814724">
        <w:rPr>
          <w:rFonts w:ascii="Times New Roman" w:hAnsi="Times New Roman"/>
        </w:rPr>
        <w:t xml:space="preserve"> </w:t>
      </w:r>
      <w:r w:rsidR="002825A3" w:rsidRPr="00814724">
        <w:rPr>
          <w:rFonts w:ascii="Times New Roman" w:hAnsi="Times New Roman"/>
        </w:rPr>
        <w:t>Currently</w:t>
      </w:r>
      <w:r w:rsidR="00FA33D2" w:rsidRPr="00814724">
        <w:rPr>
          <w:rFonts w:ascii="Times New Roman" w:hAnsi="Times New Roman"/>
        </w:rPr>
        <w:t xml:space="preserve">, the default taxonomic </w:t>
      </w:r>
      <w:r w:rsidRPr="00814724">
        <w:rPr>
          <w:rFonts w:ascii="Times New Roman" w:hAnsi="Times New Roman"/>
        </w:rPr>
        <w:t xml:space="preserve">sources </w:t>
      </w:r>
      <w:r w:rsidR="00812313" w:rsidRPr="00814724">
        <w:rPr>
          <w:rFonts w:ascii="Times New Roman" w:hAnsi="Times New Roman"/>
        </w:rPr>
        <w:t>used</w:t>
      </w:r>
      <w:r w:rsidRPr="00814724">
        <w:rPr>
          <w:rFonts w:ascii="Times New Roman" w:hAnsi="Times New Roman"/>
        </w:rPr>
        <w:t xml:space="preserve"> by the TNRS are </w:t>
      </w:r>
      <w:r w:rsidRPr="00814724">
        <w:rPr>
          <w:rFonts w:ascii="Times New Roman" w:hAnsi="Times New Roman"/>
        </w:rPr>
        <w:lastRenderedPageBreak/>
        <w:t xml:space="preserve">the Missouri Botanical Garden's Tropicos database </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"URL" : "http://www.tropicos.org", "author" : [ { "dropping-particle" : "", "family" : "Tropicos", "given" : "", "non-dropping-particle" : "", "parse-names" : false, "suffix" : "" } ], "id" : "ITEM-1", "issued" : { "date-parts" : [ [ "0" ] ] }, "title" : "Tropicos", "type" : "webpage" }, "uris" : [ "http://www.mendeley.com/documents/?uuid=c21495fe-2647-41be-8904-5d4f4dee8087" ] } ], "mendeley" : { "previouslyFormattedCitation" : "[2]" }, "properties" : { "noteIndex" : 0 }, "schema" : "https://github.com/citation-style-language/schema/raw/master/csl-citation.json" }</w:instrText>
      </w:r>
      <w:r w:rsidR="005B0AEE" w:rsidRPr="00814724">
        <w:rPr>
          <w:rFonts w:ascii="Times New Roman" w:hAnsi="Times New Roman"/>
        </w:rPr>
        <w:fldChar w:fldCharType="separate"/>
      </w:r>
      <w:r w:rsidRPr="00814724">
        <w:rPr>
          <w:rFonts w:ascii="Times New Roman" w:hAnsi="Times New Roman"/>
          <w:noProof/>
        </w:rPr>
        <w:t>[2]</w:t>
      </w:r>
      <w:r w:rsidR="005B0AEE" w:rsidRPr="00814724">
        <w:rPr>
          <w:rFonts w:ascii="Times New Roman" w:hAnsi="Times New Roman"/>
        </w:rPr>
        <w:fldChar w:fldCharType="end"/>
      </w:r>
      <w:r w:rsidRPr="00814724">
        <w:rPr>
          <w:rFonts w:ascii="Times New Roman" w:hAnsi="Times New Roman"/>
        </w:rPr>
        <w:t xml:space="preserve">, the Global Compositae Checklist </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"URL" : "http://compositae.landcareresearch.co.nz/", "author" : [ { "dropping-particle" : "", "family" : "Flann", "given" : "C.", "non-dropping-particle" : "", "parse-names" : false, "suffix" : "" } ], "id" : "ITEM-1", "issued" : { "date-parts" : [ [ "0" ] ] }, "title" : "Global Compositae Checklist", "type" : "webpage" }, "uris" : [ "http://www.mendeley.com/documents/?uuid=4c44f9ea-cc96-439d-9676-cf03809f3086" ] } ], "mendeley" : { "previouslyFormattedCitation" : "[45]" }, "properties" : { "noteIndex" : 0 }, "schema" : "https://github.com/citation-style-language/schema/raw/master/csl-citation.json" }</w:instrText>
      </w:r>
      <w:r w:rsidR="005B0AEE" w:rsidRPr="00814724">
        <w:rPr>
          <w:rFonts w:ascii="Times New Roman" w:hAnsi="Times New Roman"/>
        </w:rPr>
        <w:fldChar w:fldCharType="separate"/>
      </w:r>
      <w:r w:rsidR="00AE7E62" w:rsidRPr="00814724">
        <w:rPr>
          <w:rFonts w:ascii="Times New Roman" w:hAnsi="Times New Roman"/>
          <w:noProof/>
        </w:rPr>
        <w:t>[45]</w:t>
      </w:r>
      <w:r w:rsidR="005B0AEE" w:rsidRPr="00814724">
        <w:rPr>
          <w:rFonts w:ascii="Times New Roman" w:hAnsi="Times New Roman"/>
        </w:rPr>
        <w:fldChar w:fldCharType="end"/>
      </w:r>
      <w:r w:rsidRPr="00814724">
        <w:rPr>
          <w:rFonts w:ascii="Times New Roman" w:hAnsi="Times New Roman"/>
        </w:rPr>
        <w:t xml:space="preserve"> and USDA Plants </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"URL" : "http://plants.usda.gov/java/", "author" : [ { "dropping-particle" : "", "family" : "USDA", "given" : "", "non-dropping-particle" : "", "parse-names" : false, "suffix" : "" } ], "id" : "ITEM-1", "issued" : { "date-parts" : [ [ "2009" ] ] }, "title" : "USDA Plants", "type" : "webpage" }, "uris" : [ "http://www.mendeley.com/documents/?uuid=b7265a4d-fc2f-4ee8-8851-2bf5610e00ea" ] } ], "mendeley" : { "previouslyFormattedCitation" : "[46]" }, "properties" : { "noteIndex" : 0 }, "schema" : "https://github.com/citation-style-language/schema/raw/master/csl-citation.json" }</w:instrText>
      </w:r>
      <w:r w:rsidR="005B0AEE" w:rsidRPr="00814724">
        <w:rPr>
          <w:rFonts w:ascii="Times New Roman" w:hAnsi="Times New Roman"/>
        </w:rPr>
        <w:fldChar w:fldCharType="separate"/>
      </w:r>
      <w:r w:rsidR="00AE7E62" w:rsidRPr="00814724">
        <w:rPr>
          <w:rFonts w:ascii="Times New Roman" w:hAnsi="Times New Roman"/>
          <w:noProof/>
        </w:rPr>
        <w:t>[46]</w:t>
      </w:r>
      <w:r w:rsidR="005B0AEE" w:rsidRPr="00814724">
        <w:rPr>
          <w:rFonts w:ascii="Times New Roman" w:hAnsi="Times New Roman"/>
        </w:rPr>
        <w:fldChar w:fldCharType="end"/>
      </w:r>
      <w:r w:rsidR="003B1D0B" w:rsidRPr="00814724">
        <w:rPr>
          <w:rFonts w:ascii="Times New Roman" w:hAnsi="Times New Roman"/>
        </w:rPr>
        <w:t xml:space="preserve"> (</w:t>
      </w:r>
      <w:r w:rsidR="00341DF8" w:rsidRPr="00814724">
        <w:rPr>
          <w:rFonts w:ascii="Times New Roman" w:hAnsi="Times New Roman"/>
        </w:rPr>
        <w:t>Table 1</w:t>
      </w:r>
      <w:r w:rsidR="00F17E36" w:rsidRPr="00814724">
        <w:rPr>
          <w:rFonts w:ascii="Times New Roman" w:hAnsi="Times New Roman"/>
        </w:rPr>
        <w:t xml:space="preserve">); users select one of these sources as a standard against which to standardize their names. </w:t>
      </w:r>
      <w:r w:rsidR="002F73C8" w:rsidRPr="00814724">
        <w:rPr>
          <w:rFonts w:ascii="Times New Roman" w:hAnsi="Times New Roman"/>
        </w:rPr>
        <w:t xml:space="preserve">Combining sources is also </w:t>
      </w:r>
      <w:r w:rsidR="003F6D7B" w:rsidRPr="00814724">
        <w:rPr>
          <w:rFonts w:ascii="Times New Roman" w:hAnsi="Times New Roman"/>
        </w:rPr>
        <w:t>possible</w:t>
      </w:r>
      <w:r w:rsidR="003307AA" w:rsidRPr="00814724">
        <w:rPr>
          <w:rFonts w:ascii="Times New Roman" w:hAnsi="Times New Roman"/>
        </w:rPr>
        <w:t xml:space="preserve">, </w:t>
      </w:r>
      <w:r w:rsidR="002F73C8" w:rsidRPr="00814724">
        <w:rPr>
          <w:rFonts w:ascii="Times New Roman" w:hAnsi="Times New Roman"/>
        </w:rPr>
        <w:t xml:space="preserve">though this </w:t>
      </w:r>
      <w:r w:rsidR="003F6D7B" w:rsidRPr="00814724">
        <w:rPr>
          <w:rFonts w:ascii="Times New Roman" w:hAnsi="Times New Roman"/>
        </w:rPr>
        <w:t>should</w:t>
      </w:r>
      <w:r w:rsidR="002F73C8" w:rsidRPr="00814724">
        <w:rPr>
          <w:rFonts w:ascii="Times New Roman" w:hAnsi="Times New Roman"/>
        </w:rPr>
        <w:t xml:space="preserve"> be done with caution due to </w:t>
      </w:r>
      <w:r w:rsidR="00AE7E62" w:rsidRPr="00814724">
        <w:rPr>
          <w:rFonts w:ascii="Times New Roman" w:hAnsi="Times New Roman"/>
        </w:rPr>
        <w:t>different</w:t>
      </w:r>
      <w:r w:rsidR="003307AA" w:rsidRPr="00814724">
        <w:rPr>
          <w:rFonts w:ascii="Times New Roman" w:hAnsi="Times New Roman"/>
        </w:rPr>
        <w:t xml:space="preserve"> </w:t>
      </w:r>
      <w:r w:rsidR="002F73C8" w:rsidRPr="00814724">
        <w:rPr>
          <w:rFonts w:ascii="Times New Roman" w:hAnsi="Times New Roman"/>
        </w:rPr>
        <w:t xml:space="preserve"> spelling </w:t>
      </w:r>
      <w:r w:rsidR="00AE7E62" w:rsidRPr="00814724">
        <w:rPr>
          <w:rFonts w:ascii="Times New Roman" w:hAnsi="Times New Roman"/>
        </w:rPr>
        <w:t xml:space="preserve">conventions </w:t>
      </w:r>
      <w:r w:rsidR="002F73C8" w:rsidRPr="00814724">
        <w:rPr>
          <w:rFonts w:ascii="Times New Roman" w:hAnsi="Times New Roman"/>
        </w:rPr>
        <w:t xml:space="preserve">and </w:t>
      </w:r>
      <w:r w:rsidR="00AE7E62" w:rsidRPr="00814724">
        <w:rPr>
          <w:rFonts w:ascii="Times New Roman" w:hAnsi="Times New Roman"/>
        </w:rPr>
        <w:t xml:space="preserve">potentially conflicting </w:t>
      </w:r>
      <w:r w:rsidR="002F73C8" w:rsidRPr="00814724">
        <w:rPr>
          <w:rFonts w:ascii="Times New Roman" w:hAnsi="Times New Roman"/>
        </w:rPr>
        <w:t>synonym</w:t>
      </w:r>
      <w:r w:rsidR="00AE7E62" w:rsidRPr="00814724">
        <w:rPr>
          <w:rFonts w:ascii="Times New Roman" w:hAnsi="Times New Roman"/>
        </w:rPr>
        <w:t>ies</w:t>
      </w:r>
      <w:r w:rsidR="002F73C8" w:rsidRPr="00814724">
        <w:rPr>
          <w:rFonts w:ascii="Times New Roman" w:hAnsi="Times New Roman"/>
        </w:rPr>
        <w:t xml:space="preserve">. </w:t>
      </w:r>
      <w:r w:rsidR="0074478B" w:rsidRPr="00814724">
        <w:rPr>
          <w:rFonts w:ascii="Times New Roman" w:hAnsi="Times New Roman"/>
        </w:rPr>
        <w:t>A partial</w:t>
      </w:r>
      <w:r w:rsidR="002F73C8" w:rsidRPr="00814724">
        <w:rPr>
          <w:rFonts w:ascii="Times New Roman" w:hAnsi="Times New Roman"/>
        </w:rPr>
        <w:t xml:space="preserve"> solution to </w:t>
      </w:r>
      <w:r w:rsidR="007C1420" w:rsidRPr="00814724">
        <w:rPr>
          <w:rFonts w:ascii="Times New Roman" w:hAnsi="Times New Roman"/>
        </w:rPr>
        <w:t>such</w:t>
      </w:r>
      <w:r w:rsidR="00AE7E62" w:rsidRPr="00814724">
        <w:rPr>
          <w:rFonts w:ascii="Times New Roman" w:hAnsi="Times New Roman"/>
        </w:rPr>
        <w:t xml:space="preserve"> </w:t>
      </w:r>
      <w:r w:rsidR="00FB699F" w:rsidRPr="00814724">
        <w:rPr>
          <w:rFonts w:ascii="Times New Roman" w:hAnsi="Times New Roman"/>
        </w:rPr>
        <w:t xml:space="preserve">conflicts </w:t>
      </w:r>
      <w:r w:rsidR="002F73C8" w:rsidRPr="00814724">
        <w:rPr>
          <w:rFonts w:ascii="Times New Roman" w:hAnsi="Times New Roman"/>
        </w:rPr>
        <w:t xml:space="preserve">is to assign an order of </w:t>
      </w:r>
      <w:r w:rsidR="00812313" w:rsidRPr="00814724">
        <w:rPr>
          <w:rFonts w:ascii="Times New Roman" w:hAnsi="Times New Roman"/>
        </w:rPr>
        <w:t xml:space="preserve">priority </w:t>
      </w:r>
      <w:r w:rsidR="002F73C8" w:rsidRPr="00814724">
        <w:rPr>
          <w:rFonts w:ascii="Times New Roman" w:hAnsi="Times New Roman"/>
        </w:rPr>
        <w:t xml:space="preserve">to each source, such that a second source is consulted </w:t>
      </w:r>
      <w:r w:rsidR="003307AA" w:rsidRPr="00814724">
        <w:rPr>
          <w:rFonts w:ascii="Times New Roman" w:hAnsi="Times New Roman"/>
        </w:rPr>
        <w:t xml:space="preserve">for a particular name </w:t>
      </w:r>
      <w:r w:rsidR="009428CA" w:rsidRPr="00814724">
        <w:rPr>
          <w:rFonts w:ascii="Times New Roman" w:hAnsi="Times New Roman"/>
        </w:rPr>
        <w:t xml:space="preserve">only if </w:t>
      </w:r>
      <w:r w:rsidR="003307AA" w:rsidRPr="00814724">
        <w:rPr>
          <w:rFonts w:ascii="Times New Roman" w:hAnsi="Times New Roman"/>
        </w:rPr>
        <w:t>that</w:t>
      </w:r>
      <w:r w:rsidR="002F73C8" w:rsidRPr="00814724">
        <w:rPr>
          <w:rFonts w:ascii="Times New Roman" w:hAnsi="Times New Roman"/>
        </w:rPr>
        <w:t xml:space="preserve"> name cannot be matched </w:t>
      </w:r>
      <w:r w:rsidR="00087D9B" w:rsidRPr="00814724">
        <w:rPr>
          <w:rFonts w:ascii="Times New Roman" w:hAnsi="Times New Roman"/>
        </w:rPr>
        <w:t>using</w:t>
      </w:r>
      <w:r w:rsidR="00AE7E62" w:rsidRPr="00814724">
        <w:rPr>
          <w:rFonts w:ascii="Times New Roman" w:hAnsi="Times New Roman"/>
        </w:rPr>
        <w:t xml:space="preserve"> </w:t>
      </w:r>
      <w:r w:rsidR="002F73C8" w:rsidRPr="00814724">
        <w:rPr>
          <w:rFonts w:ascii="Times New Roman" w:hAnsi="Times New Roman"/>
        </w:rPr>
        <w:t>the first source</w:t>
      </w:r>
      <w:r w:rsidR="00812313" w:rsidRPr="00814724">
        <w:rPr>
          <w:rFonts w:ascii="Times New Roman" w:hAnsi="Times New Roman"/>
        </w:rPr>
        <w:t xml:space="preserve"> (see </w:t>
      </w:r>
      <w:r w:rsidR="002825A3" w:rsidRPr="00814724">
        <w:rPr>
          <w:rFonts w:ascii="Times New Roman" w:hAnsi="Times New Roman"/>
          <w:b/>
          <w:i/>
        </w:rPr>
        <w:t>User</w:t>
      </w:r>
      <w:r w:rsidR="004A6F79" w:rsidRPr="00814724">
        <w:rPr>
          <w:rFonts w:ascii="Times New Roman" w:hAnsi="Times New Roman"/>
          <w:b/>
          <w:i/>
        </w:rPr>
        <w:t xml:space="preserve"> </w:t>
      </w:r>
      <w:r w:rsidR="00177170" w:rsidRPr="00814724">
        <w:rPr>
          <w:rFonts w:ascii="Times New Roman" w:hAnsi="Times New Roman"/>
          <w:b/>
          <w:i/>
        </w:rPr>
        <w:t>options</w:t>
      </w:r>
      <w:r w:rsidR="00812313" w:rsidRPr="00814724">
        <w:rPr>
          <w:rFonts w:ascii="Times New Roman" w:hAnsi="Times New Roman"/>
        </w:rPr>
        <w:t xml:space="preserve">, below). </w:t>
      </w:r>
      <w:r w:rsidRPr="00814724">
        <w:rPr>
          <w:rFonts w:ascii="Times New Roman" w:hAnsi="Times New Roman"/>
        </w:rPr>
        <w:t xml:space="preserve">NCBI taxonomy </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"URL" : "http://www.ncbi.nlm.nih.gov/Taxonomy/taxonomyhome.html/", "id" : "ITEM-1", "issued" : { "date-parts" : [ [ "0" ] ] }, "title" : "NCBI Taxonomy", "type" : "webpage" }, "uris" : [ "http://www.mendeley.com/documents/?uuid=f2ef6486-4a8e-4c3e-b7b9-5f15d00b9087" ] } ], "mendeley" : { "previouslyFormattedCitation" : "[47]" }, "properties" : { "noteIndex" : 0 }, "schema" : "https://github.com/citation-style-language/schema/raw/master/csl-citation.json" }</w:instrText>
      </w:r>
      <w:r w:rsidR="005B0AEE" w:rsidRPr="00814724">
        <w:rPr>
          <w:rFonts w:ascii="Times New Roman" w:hAnsi="Times New Roman"/>
        </w:rPr>
        <w:fldChar w:fldCharType="separate"/>
      </w:r>
      <w:r w:rsidR="00AE7E62" w:rsidRPr="00814724">
        <w:rPr>
          <w:rFonts w:ascii="Times New Roman" w:hAnsi="Times New Roman"/>
          <w:noProof/>
        </w:rPr>
        <w:t>[47]</w:t>
      </w:r>
      <w:r w:rsidR="005B0AEE" w:rsidRPr="00814724">
        <w:rPr>
          <w:rFonts w:ascii="Times New Roman" w:hAnsi="Times New Roman"/>
        </w:rPr>
        <w:fldChar w:fldCharType="end"/>
      </w:r>
      <w:r w:rsidR="003B1D0B" w:rsidRPr="00814724">
        <w:rPr>
          <w:rFonts w:ascii="Times New Roman" w:hAnsi="Times New Roman"/>
        </w:rPr>
        <w:t xml:space="preserve"> (</w:t>
      </w:r>
      <w:r w:rsidR="00341DF8" w:rsidRPr="00814724">
        <w:rPr>
          <w:rFonts w:ascii="Times New Roman" w:hAnsi="Times New Roman"/>
        </w:rPr>
        <w:t>Table 1</w:t>
      </w:r>
      <w:r w:rsidR="003B1D0B" w:rsidRPr="00814724">
        <w:rPr>
          <w:rFonts w:ascii="Times New Roman" w:hAnsi="Times New Roman"/>
        </w:rPr>
        <w:t>)</w:t>
      </w:r>
      <w:r w:rsidRPr="00814724">
        <w:rPr>
          <w:rFonts w:ascii="Times New Roman" w:hAnsi="Times New Roman"/>
        </w:rPr>
        <w:t xml:space="preserve"> is also provided as an optional source for users wishing to </w:t>
      </w:r>
      <w:r w:rsidR="00C754E8" w:rsidRPr="00814724">
        <w:rPr>
          <w:rFonts w:ascii="Times New Roman" w:hAnsi="Times New Roman"/>
        </w:rPr>
        <w:t xml:space="preserve">match </w:t>
      </w:r>
      <w:r w:rsidRPr="00814724">
        <w:rPr>
          <w:rFonts w:ascii="Times New Roman" w:hAnsi="Times New Roman"/>
        </w:rPr>
        <w:t xml:space="preserve">their </w:t>
      </w:r>
      <w:r w:rsidR="00DE1776" w:rsidRPr="00814724">
        <w:rPr>
          <w:rFonts w:ascii="Times New Roman" w:hAnsi="Times New Roman"/>
        </w:rPr>
        <w:t>names</w:t>
      </w:r>
      <w:r w:rsidRPr="00814724">
        <w:rPr>
          <w:rFonts w:ascii="Times New Roman" w:hAnsi="Times New Roman"/>
        </w:rPr>
        <w:t xml:space="preserve"> </w:t>
      </w:r>
      <w:r w:rsidR="00C754E8" w:rsidRPr="00814724">
        <w:rPr>
          <w:rFonts w:ascii="Times New Roman" w:hAnsi="Times New Roman"/>
        </w:rPr>
        <w:t xml:space="preserve">to </w:t>
      </w:r>
      <w:r w:rsidR="007C1420" w:rsidRPr="00814724">
        <w:rPr>
          <w:rFonts w:ascii="Times New Roman" w:hAnsi="Times New Roman"/>
        </w:rPr>
        <w:t xml:space="preserve">taxa with </w:t>
      </w:r>
      <w:r w:rsidR="009A7F9D" w:rsidRPr="00814724">
        <w:rPr>
          <w:rFonts w:ascii="Times New Roman" w:hAnsi="Times New Roman"/>
        </w:rPr>
        <w:t>molecular sequence data</w:t>
      </w:r>
      <w:r w:rsidR="00C754E8" w:rsidRPr="00814724">
        <w:rPr>
          <w:rFonts w:ascii="Times New Roman" w:hAnsi="Times New Roman"/>
        </w:rPr>
        <w:t xml:space="preserve"> </w:t>
      </w:r>
      <w:r w:rsidRPr="00814724">
        <w:rPr>
          <w:rFonts w:ascii="Times New Roman" w:hAnsi="Times New Roman"/>
        </w:rPr>
        <w:t xml:space="preserve">in GenBank </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"DOI" : "10.1093/nar/gkn723", "abstract" : "GenBank is a comprehensive database that contains publicly available nucleotide sequences for more than 300,000 organisms named at the genus level or lower, obtained primarily through submissions from individual laboratories and batch submissions from large-scale sequencing projects. Most submissions are made using the web-based BankIt or standalone Sequin programs, and accession numbers are assigned by GenBank(R) staff upon receipt. Daily data exchange with the European Molecular Biology Laboratory Nucleotide Sequence Database in Europe and the DNA Data Bank of Japan ensures worldwide coverage. GenBank is accessible through the National Center for Biotechnology Information (NCBI) Entrez retrieval system, which integrates data from the major DNA and protein sequence databases along with taxonomy, genome, mapping, protein structure and domain information, and the biomedical journal literature via PubMed. BLAST provides sequence similarity searches of GenBank and other sequence databases. Complete bimonthly releases and daily updates of the GenBank database are available by FTP. To access GenBank and its related retrieval and analysis services, begin at the NCBI Homepage: www.ncbi.nlm.nih.gov.", "author" : [ { "dropping-particle" : "", "family" : "Benson", "given" : "Dennis a", "non-dropping-particle" : "", "parse-names" : false, "suffix" : "" }, { "dropping-particle" : "", "family" : "Karsch-Mizrachi", "given" : "Ilene", "non-dropping-particle" : "", "parse-names" : false, "suffix" : "" }, { "dropping-particle" : "", "family" : "Lipman", "given" : "David J", "non-dropping-particle" : "", "parse-names" : false, "suffix" : "" }, { "dropping-particle" : "", "family" : "Ostell", "given" : "James", "non-dropping-particle" : "", "parse-names" : false, "suffix" : "" }, { "dropping-particle" : "", "family" : "Sayers", "given" : "Eric W", "non-dropping-particle" : "", "parse-names" : false, "suffix" : "" } ], "container-title" : "Nucleic acids research", "id" : "ITEM-1", "issue" : "Database issue", "issued" : { "date-parts" : [ [ "2009", "1" ] ] }, "page" : "D26-31", "title" : "GenBank.", "type" : "article-journal", "volume" : "37" }, "uris" : [ "http://www.mendeley.com/documents/?uuid=2937b6d6-87d5-4f28-a185-ab1bce9be0eb" ] } ], "mendeley" : { "previouslyFormattedCitation" : "[16]" }, "properties" : { "noteIndex" : 0 }, "schema" : "https://github.com/citation-style-language/schema/raw/master/csl-citation.json" }</w:instrText>
      </w:r>
      <w:r w:rsidR="005B0AEE" w:rsidRPr="00814724">
        <w:rPr>
          <w:rFonts w:ascii="Times New Roman" w:hAnsi="Times New Roman"/>
        </w:rPr>
        <w:fldChar w:fldCharType="separate"/>
      </w:r>
      <w:r w:rsidR="00005FEC" w:rsidRPr="00814724">
        <w:rPr>
          <w:rFonts w:ascii="Times New Roman" w:hAnsi="Times New Roman"/>
          <w:noProof/>
        </w:rPr>
        <w:t>[16]</w:t>
      </w:r>
      <w:r w:rsidR="005B0AEE" w:rsidRPr="00814724">
        <w:rPr>
          <w:rFonts w:ascii="Times New Roman" w:hAnsi="Times New Roman"/>
        </w:rPr>
        <w:fldChar w:fldCharType="end"/>
      </w:r>
      <w:r w:rsidR="00CC419F" w:rsidRPr="00814724">
        <w:rPr>
          <w:rFonts w:ascii="Times New Roman" w:hAnsi="Times New Roman"/>
        </w:rPr>
        <w:t xml:space="preserve">. </w:t>
      </w:r>
      <w:r w:rsidR="009A7F9D" w:rsidRPr="00814724">
        <w:rPr>
          <w:rFonts w:ascii="Times New Roman" w:hAnsi="Times New Roman"/>
        </w:rPr>
        <w:t xml:space="preserve">However, </w:t>
      </w:r>
      <w:r w:rsidRPr="00814724">
        <w:rPr>
          <w:rFonts w:ascii="Times New Roman" w:hAnsi="Times New Roman"/>
        </w:rPr>
        <w:t xml:space="preserve">due to </w:t>
      </w:r>
      <w:r w:rsidR="00C754E8" w:rsidRPr="00814724">
        <w:rPr>
          <w:rFonts w:ascii="Times New Roman" w:hAnsi="Times New Roman"/>
        </w:rPr>
        <w:t xml:space="preserve">missing taxa, </w:t>
      </w:r>
      <w:r w:rsidR="00B750A3" w:rsidRPr="00814724">
        <w:rPr>
          <w:rFonts w:ascii="Times New Roman" w:hAnsi="Times New Roman"/>
        </w:rPr>
        <w:t xml:space="preserve">inconsistent taxonomy and </w:t>
      </w:r>
      <w:r w:rsidRPr="00814724">
        <w:rPr>
          <w:rFonts w:ascii="Times New Roman" w:hAnsi="Times New Roman"/>
        </w:rPr>
        <w:t>the presence of numerous informal names or "dark taxa"</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"URL" : "http://iphylo.blogspot.com/2011/04/dark-taxa-genbank-in-post-taxonomic.html", "accessed" : { "date-parts" : [ [ "2011", "9", "5" ] ] }, "author" : [ { "dropping-particle" : "", "family" : "Page", "given" : "Roderic", "non-dropping-particle" : "", "parse-names" : false, "suffix" : "" } ], "id" : "ITEM-1", "issued" : { "date-parts" : [ [ "0" ] ] }, "title" : "Dark taxa: GenBank in a post-taxonomic world", "type" : "webpage" }, "uris" : [ "http://www.mendeley.com/documents/?uuid=e58ee056-183b-40d4-a11d-582a0c95cf04" ] } ], "mendeley" : { "previouslyFormattedCitation" : "[48]" }, "properties" : { "noteIndex" : 0 }, "schema" : "https://github.com/citation-style-language/schema/raw/master/csl-citation.json" }</w:instrText>
      </w:r>
      <w:r w:rsidR="005B0AEE" w:rsidRPr="00814724">
        <w:rPr>
          <w:rFonts w:ascii="Times New Roman" w:hAnsi="Times New Roman"/>
        </w:rPr>
        <w:fldChar w:fldCharType="separate"/>
      </w:r>
      <w:r w:rsidR="00AE7E62" w:rsidRPr="00814724">
        <w:rPr>
          <w:rFonts w:ascii="Times New Roman" w:hAnsi="Times New Roman"/>
          <w:noProof/>
        </w:rPr>
        <w:t>[48]</w:t>
      </w:r>
      <w:r w:rsidR="005B0AEE" w:rsidRPr="00814724">
        <w:rPr>
          <w:rFonts w:ascii="Times New Roman" w:hAnsi="Times New Roman"/>
        </w:rPr>
        <w:fldChar w:fldCharType="end"/>
      </w:r>
      <w:r w:rsidR="007C1420" w:rsidRPr="00814724">
        <w:rPr>
          <w:rFonts w:ascii="Times New Roman" w:hAnsi="Times New Roman"/>
        </w:rPr>
        <w:t>, users are cautioned against using NCBI for taxonomic standardization.</w:t>
      </w:r>
    </w:p>
    <w:p w14:paraId="1B66334C" w14:textId="77777777" w:rsidR="00CC419F" w:rsidRPr="00814724" w:rsidRDefault="00CC419F" w:rsidP="005A3F28">
      <w:pPr>
        <w:spacing w:line="480" w:lineRule="auto"/>
        <w:outlineLvl w:val="0"/>
        <w:rPr>
          <w:rFonts w:ascii="Times New Roman" w:hAnsi="Times New Roman"/>
        </w:rPr>
      </w:pPr>
    </w:p>
    <w:p w14:paraId="60EF2BDC" w14:textId="0A6F95E7" w:rsidR="00881940" w:rsidRPr="00814724" w:rsidRDefault="007C1420" w:rsidP="005A3F28">
      <w:pPr>
        <w:spacing w:line="480" w:lineRule="auto"/>
        <w:rPr>
          <w:rFonts w:ascii="Times New Roman" w:hAnsi="Times New Roman"/>
        </w:rPr>
      </w:pPr>
      <w:r w:rsidRPr="00814724">
        <w:rPr>
          <w:rFonts w:ascii="Times New Roman" w:hAnsi="Times New Roman"/>
        </w:rPr>
        <w:t>Taxonomic</w:t>
      </w:r>
      <w:r w:rsidR="008C4B35" w:rsidRPr="00814724">
        <w:rPr>
          <w:rFonts w:ascii="Times New Roman" w:hAnsi="Times New Roman"/>
        </w:rPr>
        <w:t xml:space="preserve"> sources </w:t>
      </w:r>
      <w:r w:rsidRPr="00814724">
        <w:rPr>
          <w:rFonts w:ascii="Times New Roman" w:hAnsi="Times New Roman"/>
        </w:rPr>
        <w:t xml:space="preserve">currently </w:t>
      </w:r>
      <w:r w:rsidR="008C4B35" w:rsidRPr="00814724">
        <w:rPr>
          <w:rFonts w:ascii="Times New Roman" w:hAnsi="Times New Roman"/>
        </w:rPr>
        <w:t xml:space="preserve">accessed by the TNRS provide </w:t>
      </w:r>
      <w:r w:rsidRPr="00814724">
        <w:rPr>
          <w:rFonts w:ascii="Times New Roman" w:hAnsi="Times New Roman"/>
        </w:rPr>
        <w:t>nearly</w:t>
      </w:r>
      <w:r w:rsidR="000E4C98" w:rsidRPr="00814724">
        <w:rPr>
          <w:rFonts w:ascii="Times New Roman" w:hAnsi="Times New Roman"/>
        </w:rPr>
        <w:t xml:space="preserve"> complete </w:t>
      </w:r>
      <w:r w:rsidR="001E4E62" w:rsidRPr="00814724">
        <w:rPr>
          <w:rFonts w:ascii="Times New Roman" w:hAnsi="Times New Roman"/>
        </w:rPr>
        <w:t xml:space="preserve">coverage </w:t>
      </w:r>
      <w:r w:rsidR="000D340C" w:rsidRPr="00814724">
        <w:rPr>
          <w:rFonts w:ascii="Times New Roman" w:hAnsi="Times New Roman"/>
        </w:rPr>
        <w:t xml:space="preserve">of </w:t>
      </w:r>
      <w:r w:rsidR="00B9096B" w:rsidRPr="00814724">
        <w:rPr>
          <w:rFonts w:ascii="Times New Roman" w:hAnsi="Times New Roman"/>
        </w:rPr>
        <w:t>land plant</w:t>
      </w:r>
      <w:r w:rsidR="000D340C" w:rsidRPr="00814724">
        <w:rPr>
          <w:rFonts w:ascii="Times New Roman" w:hAnsi="Times New Roman"/>
        </w:rPr>
        <w:t>s</w:t>
      </w:r>
      <w:r w:rsidR="001E4E62" w:rsidRPr="00814724">
        <w:rPr>
          <w:rFonts w:ascii="Times New Roman" w:hAnsi="Times New Roman"/>
        </w:rPr>
        <w:t xml:space="preserve"> </w:t>
      </w:r>
      <w:r w:rsidR="00B9096B" w:rsidRPr="00814724">
        <w:rPr>
          <w:rFonts w:ascii="Times New Roman" w:hAnsi="Times New Roman"/>
        </w:rPr>
        <w:t>(mosses, liverworts, hornworts, ferns, lycophytes, gymnosperms and flowering plants)</w:t>
      </w:r>
      <w:r w:rsidR="009A7F9D" w:rsidRPr="00814724">
        <w:rPr>
          <w:rFonts w:ascii="Times New Roman" w:hAnsi="Times New Roman"/>
        </w:rPr>
        <w:t xml:space="preserve"> for the New World (Table 1).</w:t>
      </w:r>
      <w:r w:rsidR="00AE7E62" w:rsidRPr="00814724">
        <w:rPr>
          <w:rFonts w:ascii="Times New Roman" w:hAnsi="Times New Roman"/>
        </w:rPr>
        <w:t xml:space="preserve"> W</w:t>
      </w:r>
      <w:r w:rsidR="009D5B72" w:rsidRPr="00814724">
        <w:rPr>
          <w:rFonts w:ascii="Times New Roman" w:hAnsi="Times New Roman"/>
        </w:rPr>
        <w:t xml:space="preserve">ith the exception of the </w:t>
      </w:r>
      <w:r w:rsidR="00C01F91" w:rsidRPr="00814724">
        <w:rPr>
          <w:rFonts w:ascii="Times New Roman" w:hAnsi="Times New Roman"/>
        </w:rPr>
        <w:t xml:space="preserve">flowering plant </w:t>
      </w:r>
      <w:r w:rsidR="009D5B72" w:rsidRPr="00814724">
        <w:rPr>
          <w:rFonts w:ascii="Times New Roman" w:hAnsi="Times New Roman"/>
        </w:rPr>
        <w:t xml:space="preserve">family Asteraceae, </w:t>
      </w:r>
      <w:r w:rsidR="008C4B35" w:rsidRPr="00814724">
        <w:rPr>
          <w:rFonts w:ascii="Times New Roman" w:hAnsi="Times New Roman"/>
        </w:rPr>
        <w:t xml:space="preserve">coverage of Old World plant names is </w:t>
      </w:r>
      <w:r w:rsidR="00087D9B" w:rsidRPr="00814724">
        <w:rPr>
          <w:rFonts w:ascii="Times New Roman" w:hAnsi="Times New Roman"/>
        </w:rPr>
        <w:t>less</w:t>
      </w:r>
      <w:r w:rsidR="00E92295" w:rsidRPr="00814724">
        <w:rPr>
          <w:rFonts w:ascii="Times New Roman" w:hAnsi="Times New Roman"/>
        </w:rPr>
        <w:t xml:space="preserve"> complete</w:t>
      </w:r>
      <w:r w:rsidR="000E4C98" w:rsidRPr="00814724">
        <w:rPr>
          <w:rFonts w:ascii="Times New Roman" w:hAnsi="Times New Roman"/>
        </w:rPr>
        <w:t xml:space="preserve">. </w:t>
      </w:r>
      <w:r w:rsidR="00CD4730" w:rsidRPr="00814724">
        <w:rPr>
          <w:rFonts w:ascii="Times New Roman" w:hAnsi="Times New Roman"/>
        </w:rPr>
        <w:t>A</w:t>
      </w:r>
      <w:r w:rsidR="00087D9B" w:rsidRPr="00814724">
        <w:rPr>
          <w:rFonts w:ascii="Times New Roman" w:hAnsi="Times New Roman"/>
        </w:rPr>
        <w:t xml:space="preserve"> central</w:t>
      </w:r>
      <w:r w:rsidR="00DB3533" w:rsidRPr="00814724">
        <w:rPr>
          <w:rFonts w:ascii="Times New Roman" w:hAnsi="Times New Roman"/>
        </w:rPr>
        <w:t xml:space="preserve"> goal of the </w:t>
      </w:r>
      <w:r w:rsidR="00AE7E62" w:rsidRPr="00814724">
        <w:rPr>
          <w:rFonts w:ascii="Times New Roman" w:hAnsi="Times New Roman"/>
        </w:rPr>
        <w:t>TNRS</w:t>
      </w:r>
      <w:r w:rsidR="00C01F91" w:rsidRPr="00814724">
        <w:rPr>
          <w:rFonts w:ascii="Times New Roman" w:hAnsi="Times New Roman"/>
        </w:rPr>
        <w:t xml:space="preserve"> is to </w:t>
      </w:r>
      <w:r w:rsidR="00087D9B" w:rsidRPr="00814724">
        <w:rPr>
          <w:rFonts w:ascii="Times New Roman" w:hAnsi="Times New Roman"/>
        </w:rPr>
        <w:t xml:space="preserve">enable users to resolve </w:t>
      </w:r>
      <w:r w:rsidRPr="00814724">
        <w:rPr>
          <w:rFonts w:ascii="Times New Roman" w:hAnsi="Times New Roman"/>
        </w:rPr>
        <w:t xml:space="preserve">names of </w:t>
      </w:r>
      <w:r w:rsidR="00C01F91" w:rsidRPr="00814724">
        <w:rPr>
          <w:rFonts w:ascii="Times New Roman" w:hAnsi="Times New Roman"/>
        </w:rPr>
        <w:t>all organism</w:t>
      </w:r>
      <w:r w:rsidR="00A72E35" w:rsidRPr="00814724">
        <w:rPr>
          <w:rFonts w:ascii="Times New Roman" w:hAnsi="Times New Roman"/>
        </w:rPr>
        <w:t>s</w:t>
      </w:r>
      <w:r w:rsidR="00AE7E62" w:rsidRPr="00814724">
        <w:rPr>
          <w:rFonts w:ascii="Times New Roman" w:hAnsi="Times New Roman"/>
        </w:rPr>
        <w:t xml:space="preserve"> governed by the </w:t>
      </w:r>
      <w:r w:rsidR="00C01F91" w:rsidRPr="00814724">
        <w:rPr>
          <w:rFonts w:ascii="Times New Roman" w:hAnsi="Times New Roman"/>
        </w:rPr>
        <w:t>International Code of Nomenclature</w:t>
      </w:r>
      <w:r w:rsidR="00AE7E62" w:rsidRPr="00814724">
        <w:rPr>
          <w:rFonts w:ascii="Times New Roman" w:hAnsi="Times New Roman"/>
        </w:rPr>
        <w:t xml:space="preserve"> for algae, fungi and plants (ICN</w:t>
      </w:r>
      <w:r w:rsidR="00C01F91" w:rsidRPr="00814724">
        <w:rPr>
          <w:rFonts w:ascii="Times New Roman" w:hAnsi="Times New Roman"/>
        </w:rPr>
        <w:t>)</w:t>
      </w:r>
      <w:r w:rsidR="00DB3533" w:rsidRPr="00814724">
        <w:rPr>
          <w:rFonts w:ascii="Times New Roman" w:hAnsi="Times New Roman"/>
        </w:rPr>
        <w:t xml:space="preserve"> </w:t>
      </w:r>
      <w:r w:rsidR="00DB3533"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"author" : [ { "dropping-particle" : "", "family" : "Karthick", "given" : "B", "non-dropping-particle" : "", "parse-names" : false, "suffix" : "" }, { "dropping-particle" : "", "family" : "Williams", "given" : "DM", "non-dropping-particle" : "", "parse-names" : false, "suffix" : "" } ], "container-title" : "Current Science (Bangalore)", "id" : "ITEM-1", "issue" : "4", "issued" : { "date-parts" : [ [ "2012" ] ] }, "page" : "551-552", "title" : "The International Code for Nomenclature for algae , fungi and plants \u2013 a significant rewrite of the International Code of Botanical Nomenclature", "type" : "article-journal", "volume" : "102" }, "uris" : [ "http://www.mendeley.com/documents/?uuid=3ca746ec-dbfe-4a31-ad29-c73c1fc4ad4d" ] } ], "mendeley" : { "previouslyFormattedCitation" : "[49]" }, "properties" : { "noteIndex" : 0 }, "schema" : "https://github.com/citation-style-language/schema/raw/master/csl-citation.json" }</w:instrText>
      </w:r>
      <w:r w:rsidR="00DB3533" w:rsidRPr="00814724">
        <w:rPr>
          <w:rFonts w:ascii="Times New Roman" w:hAnsi="Times New Roman"/>
        </w:rPr>
        <w:fldChar w:fldCharType="separate"/>
      </w:r>
      <w:r w:rsidR="00DB3533" w:rsidRPr="00814724">
        <w:rPr>
          <w:rFonts w:ascii="Times New Roman" w:hAnsi="Times New Roman"/>
          <w:noProof/>
        </w:rPr>
        <w:t>[49]</w:t>
      </w:r>
      <w:r w:rsidR="00DB3533" w:rsidRPr="00814724">
        <w:rPr>
          <w:rFonts w:ascii="Times New Roman" w:hAnsi="Times New Roman"/>
        </w:rPr>
        <w:fldChar w:fldCharType="end"/>
      </w:r>
      <w:r w:rsidR="00CD4730" w:rsidRPr="00814724">
        <w:rPr>
          <w:rFonts w:ascii="Times New Roman" w:hAnsi="Times New Roman"/>
        </w:rPr>
        <w:t xml:space="preserve">, </w:t>
      </w:r>
      <w:r w:rsidR="00087D9B" w:rsidRPr="00814724">
        <w:rPr>
          <w:rFonts w:ascii="Times New Roman" w:hAnsi="Times New Roman"/>
        </w:rPr>
        <w:t xml:space="preserve">and </w:t>
      </w:r>
      <w:r w:rsidR="00CD4730" w:rsidRPr="00814724">
        <w:rPr>
          <w:rFonts w:ascii="Times New Roman" w:hAnsi="Times New Roman"/>
        </w:rPr>
        <w:t xml:space="preserve">we </w:t>
      </w:r>
      <w:r w:rsidR="00087D9B" w:rsidRPr="00814724">
        <w:rPr>
          <w:rFonts w:ascii="Times New Roman" w:hAnsi="Times New Roman"/>
        </w:rPr>
        <w:t>invite</w:t>
      </w:r>
      <w:r w:rsidR="0054551B" w:rsidRPr="00814724">
        <w:rPr>
          <w:rFonts w:ascii="Times New Roman" w:hAnsi="Times New Roman"/>
        </w:rPr>
        <w:t xml:space="preserve"> </w:t>
      </w:r>
      <w:r w:rsidR="00CD4730" w:rsidRPr="00814724">
        <w:rPr>
          <w:rFonts w:ascii="Times New Roman" w:hAnsi="Times New Roman"/>
        </w:rPr>
        <w:t>curators</w:t>
      </w:r>
      <w:r w:rsidR="00C01F91" w:rsidRPr="00814724">
        <w:rPr>
          <w:rFonts w:ascii="Times New Roman" w:hAnsi="Times New Roman"/>
        </w:rPr>
        <w:t xml:space="preserve"> </w:t>
      </w:r>
      <w:r w:rsidR="0054551B" w:rsidRPr="00814724">
        <w:rPr>
          <w:rFonts w:ascii="Times New Roman" w:hAnsi="Times New Roman"/>
        </w:rPr>
        <w:t xml:space="preserve">of </w:t>
      </w:r>
      <w:r w:rsidR="000E4C98" w:rsidRPr="00814724">
        <w:rPr>
          <w:rFonts w:ascii="Times New Roman" w:hAnsi="Times New Roman"/>
        </w:rPr>
        <w:t xml:space="preserve">high quality </w:t>
      </w:r>
      <w:r w:rsidR="00E92295" w:rsidRPr="00814724">
        <w:rPr>
          <w:rFonts w:ascii="Times New Roman" w:hAnsi="Times New Roman"/>
        </w:rPr>
        <w:t xml:space="preserve">taxonomic </w:t>
      </w:r>
      <w:r w:rsidR="0054551B" w:rsidRPr="00814724">
        <w:rPr>
          <w:rFonts w:ascii="Times New Roman" w:hAnsi="Times New Roman"/>
        </w:rPr>
        <w:t>data</w:t>
      </w:r>
      <w:r w:rsidR="00C01F91" w:rsidRPr="00814724">
        <w:rPr>
          <w:rFonts w:ascii="Times New Roman" w:hAnsi="Times New Roman"/>
        </w:rPr>
        <w:t>bases</w:t>
      </w:r>
      <w:r w:rsidR="0054551B" w:rsidRPr="00814724">
        <w:rPr>
          <w:rFonts w:ascii="Times New Roman" w:hAnsi="Times New Roman"/>
        </w:rPr>
        <w:t xml:space="preserve"> to </w:t>
      </w:r>
      <w:r w:rsidRPr="00814724">
        <w:rPr>
          <w:rFonts w:ascii="Times New Roman" w:hAnsi="Times New Roman"/>
        </w:rPr>
        <w:t xml:space="preserve">help </w:t>
      </w:r>
      <w:r w:rsidR="00CD4730" w:rsidRPr="00814724">
        <w:rPr>
          <w:rFonts w:ascii="Times New Roman" w:hAnsi="Times New Roman"/>
        </w:rPr>
        <w:t xml:space="preserve">fill gaps in </w:t>
      </w:r>
      <w:r w:rsidR="00087D9B" w:rsidRPr="00814724">
        <w:rPr>
          <w:rFonts w:ascii="Times New Roman" w:hAnsi="Times New Roman"/>
        </w:rPr>
        <w:t xml:space="preserve">our current </w:t>
      </w:r>
      <w:r w:rsidR="00CD4730" w:rsidRPr="00814724">
        <w:rPr>
          <w:rFonts w:ascii="Times New Roman" w:hAnsi="Times New Roman"/>
        </w:rPr>
        <w:t>taxonomic coverage</w:t>
      </w:r>
      <w:r w:rsidR="007123F7" w:rsidRPr="00814724">
        <w:rPr>
          <w:rFonts w:ascii="Times New Roman" w:hAnsi="Times New Roman"/>
        </w:rPr>
        <w:t xml:space="preserve"> by exposing their </w:t>
      </w:r>
      <w:r w:rsidR="00FB699F" w:rsidRPr="00814724">
        <w:rPr>
          <w:rFonts w:ascii="Times New Roman" w:hAnsi="Times New Roman"/>
        </w:rPr>
        <w:t>content</w:t>
      </w:r>
      <w:r w:rsidR="007123F7" w:rsidRPr="00814724">
        <w:rPr>
          <w:rFonts w:ascii="Times New Roman" w:hAnsi="Times New Roman"/>
        </w:rPr>
        <w:t xml:space="preserve"> </w:t>
      </w:r>
      <w:r w:rsidR="00E92295" w:rsidRPr="00814724">
        <w:rPr>
          <w:rFonts w:ascii="Times New Roman" w:hAnsi="Times New Roman"/>
        </w:rPr>
        <w:t xml:space="preserve">via </w:t>
      </w:r>
      <w:r w:rsidR="007123F7" w:rsidRPr="00814724">
        <w:rPr>
          <w:rFonts w:ascii="Times New Roman" w:hAnsi="Times New Roman"/>
        </w:rPr>
        <w:t xml:space="preserve">the </w:t>
      </w:r>
      <w:r w:rsidR="00FB699F" w:rsidRPr="00814724">
        <w:rPr>
          <w:rFonts w:ascii="Times New Roman" w:hAnsi="Times New Roman"/>
        </w:rPr>
        <w:t xml:space="preserve">iPlant </w:t>
      </w:r>
      <w:r w:rsidR="007123F7" w:rsidRPr="00814724">
        <w:rPr>
          <w:rFonts w:ascii="Times New Roman" w:hAnsi="Times New Roman"/>
        </w:rPr>
        <w:t>TNRS</w:t>
      </w:r>
      <w:r w:rsidR="00087D9B" w:rsidRPr="00814724">
        <w:rPr>
          <w:rFonts w:ascii="Times New Roman" w:hAnsi="Times New Roman"/>
        </w:rPr>
        <w:t xml:space="preserve">. </w:t>
      </w:r>
      <w:r w:rsidR="009D5B72" w:rsidRPr="00814724">
        <w:rPr>
          <w:rFonts w:ascii="Times New Roman" w:hAnsi="Times New Roman"/>
        </w:rPr>
        <w:t>The TNRS website provides information on how to become a data provider to the</w:t>
      </w:r>
      <w:r w:rsidR="00F97FBD" w:rsidRPr="00814724">
        <w:rPr>
          <w:rFonts w:ascii="Times New Roman" w:hAnsi="Times New Roman"/>
        </w:rPr>
        <w:t xml:space="preserve"> TNRS,</w:t>
      </w:r>
      <w:r w:rsidR="009D5B72" w:rsidRPr="00814724">
        <w:rPr>
          <w:rFonts w:ascii="Times New Roman" w:hAnsi="Times New Roman"/>
        </w:rPr>
        <w:t xml:space="preserve"> </w:t>
      </w:r>
      <w:r w:rsidR="001E76C1" w:rsidRPr="00814724">
        <w:rPr>
          <w:rFonts w:ascii="Times New Roman" w:hAnsi="Times New Roman"/>
        </w:rPr>
        <w:t>including a</w:t>
      </w:r>
      <w:r w:rsidRPr="00814724">
        <w:rPr>
          <w:rFonts w:ascii="Times New Roman" w:hAnsi="Times New Roman"/>
        </w:rPr>
        <w:t xml:space="preserve"> </w:t>
      </w:r>
      <w:r w:rsidR="007123F7" w:rsidRPr="00814724">
        <w:rPr>
          <w:rFonts w:ascii="Times New Roman" w:hAnsi="Times New Roman"/>
        </w:rPr>
        <w:t xml:space="preserve">description of </w:t>
      </w:r>
      <w:r w:rsidR="00FB699F" w:rsidRPr="00814724">
        <w:rPr>
          <w:rFonts w:ascii="Times New Roman" w:hAnsi="Times New Roman"/>
        </w:rPr>
        <w:t xml:space="preserve">a </w:t>
      </w:r>
      <w:r w:rsidRPr="00814724">
        <w:rPr>
          <w:rFonts w:ascii="Times New Roman" w:hAnsi="Times New Roman"/>
        </w:rPr>
        <w:t>simple</w:t>
      </w:r>
      <w:r w:rsidR="00F97FBD" w:rsidRPr="00814724">
        <w:rPr>
          <w:rFonts w:ascii="Times New Roman" w:hAnsi="Times New Roman"/>
        </w:rPr>
        <w:t xml:space="preserve"> exchange schema</w:t>
      </w:r>
      <w:r w:rsidR="001E76C1" w:rsidRPr="00814724">
        <w:rPr>
          <w:rFonts w:ascii="Times New Roman" w:hAnsi="Times New Roman"/>
        </w:rPr>
        <w:t xml:space="preserve"> </w:t>
      </w:r>
      <w:r w:rsidR="00FB699F" w:rsidRPr="00814724">
        <w:rPr>
          <w:rFonts w:ascii="Times New Roman" w:hAnsi="Times New Roman"/>
        </w:rPr>
        <w:t xml:space="preserve">which </w:t>
      </w:r>
      <w:r w:rsidR="00F97FBD" w:rsidRPr="00814724">
        <w:rPr>
          <w:rFonts w:ascii="Times New Roman" w:hAnsi="Times New Roman"/>
        </w:rPr>
        <w:t xml:space="preserve">can be used to </w:t>
      </w:r>
      <w:r w:rsidR="00FB699F" w:rsidRPr="00814724">
        <w:rPr>
          <w:rFonts w:ascii="Times New Roman" w:hAnsi="Times New Roman"/>
        </w:rPr>
        <w:t xml:space="preserve">expose </w:t>
      </w:r>
      <w:r w:rsidR="00F97FBD" w:rsidRPr="00814724">
        <w:rPr>
          <w:rFonts w:ascii="Times New Roman" w:hAnsi="Times New Roman"/>
        </w:rPr>
        <w:t>taxonomic</w:t>
      </w:r>
      <w:r w:rsidR="00FB699F" w:rsidRPr="00814724">
        <w:rPr>
          <w:rFonts w:ascii="Times New Roman" w:hAnsi="Times New Roman"/>
        </w:rPr>
        <w:t xml:space="preserve"> content to automatic validation and ingest by </w:t>
      </w:r>
      <w:r w:rsidR="00F97FBD" w:rsidRPr="00814724">
        <w:rPr>
          <w:rFonts w:ascii="Times New Roman" w:hAnsi="Times New Roman"/>
        </w:rPr>
        <w:t xml:space="preserve">the </w:t>
      </w:r>
      <w:r w:rsidR="00FB699F" w:rsidRPr="00814724">
        <w:rPr>
          <w:rFonts w:ascii="Times New Roman" w:hAnsi="Times New Roman"/>
        </w:rPr>
        <w:t>TNRS</w:t>
      </w:r>
      <w:r w:rsidR="001E76C1" w:rsidRPr="00814724">
        <w:rPr>
          <w:rFonts w:ascii="Times New Roman" w:hAnsi="Times New Roman"/>
        </w:rPr>
        <w:t xml:space="preserve"> (see</w:t>
      </w:r>
      <w:r w:rsidR="00E92295" w:rsidRPr="00814724">
        <w:rPr>
          <w:rFonts w:ascii="Times New Roman" w:hAnsi="Times New Roman"/>
        </w:rPr>
        <w:t xml:space="preserve"> </w:t>
      </w:r>
      <w:hyperlink r:id="rId9" w:anchor="Provider" w:history="1">
        <w:r w:rsidR="00E92295" w:rsidRPr="00814724">
          <w:rPr>
            <w:rStyle w:val="Hyperlink"/>
            <w:rFonts w:ascii="Times New Roman" w:hAnsi="Times New Roman"/>
          </w:rPr>
          <w:t>http://tnrs.iplantcollaborative.org/sources.html#Provider</w:t>
        </w:r>
      </w:hyperlink>
      <w:r w:rsidR="001E76C1" w:rsidRPr="00814724">
        <w:rPr>
          <w:rFonts w:ascii="Times New Roman" w:hAnsi="Times New Roman"/>
        </w:rPr>
        <w:t xml:space="preserve">). </w:t>
      </w:r>
      <w:r w:rsidR="00D07DCB" w:rsidRPr="00814724">
        <w:rPr>
          <w:rFonts w:ascii="Times New Roman" w:hAnsi="Times New Roman"/>
        </w:rPr>
        <w:t>Alternatively, taxonomic data providers can deploy their own instance of the TNRS using source code available from the iPlant OpenSource repository on GitHub (see https://github.com/iPlantCollaborativeOpenSource/TNRS/).</w:t>
      </w:r>
    </w:p>
    <w:p w14:paraId="5272873D" w14:textId="77777777" w:rsidR="003C010E" w:rsidRPr="00814724" w:rsidRDefault="003C010E" w:rsidP="005A3F28">
      <w:pPr>
        <w:pStyle w:val="ParagraphSpaceAfter"/>
        <w:spacing w:after="0" w:line="480" w:lineRule="auto"/>
        <w:rPr>
          <w:rFonts w:ascii="Times New Roman" w:hAnsi="Times New Roman"/>
          <w:sz w:val="24"/>
        </w:rPr>
      </w:pPr>
    </w:p>
    <w:p w14:paraId="0EBB13B8" w14:textId="3F55C312" w:rsidR="00D43D66" w:rsidRPr="00814724" w:rsidRDefault="005A3F28" w:rsidP="005A3F28">
      <w:pPr>
        <w:pStyle w:val="ParagraphSpaceAfter"/>
        <w:spacing w:after="0" w:line="480" w:lineRule="auto"/>
        <w:rPr>
          <w:rFonts w:ascii="Times New Roman" w:hAnsi="Times New Roman"/>
          <w:b/>
          <w:sz w:val="24"/>
        </w:rPr>
      </w:pPr>
      <w:r w:rsidRPr="00814724">
        <w:rPr>
          <w:rFonts w:ascii="Times New Roman" w:hAnsi="Times New Roman"/>
          <w:b/>
          <w:sz w:val="24"/>
        </w:rPr>
        <w:t>Components</w:t>
      </w:r>
    </w:p>
    <w:p w14:paraId="39F0242E" w14:textId="62CE6920" w:rsidR="00CC518B" w:rsidRPr="00814724" w:rsidRDefault="00CF5350" w:rsidP="005A3F28">
      <w:pPr>
        <w:spacing w:line="480" w:lineRule="auto"/>
        <w:rPr>
          <w:rFonts w:ascii="Times New Roman" w:hAnsi="Times New Roman"/>
        </w:rPr>
      </w:pPr>
      <w:r w:rsidRPr="00814724">
        <w:rPr>
          <w:rFonts w:ascii="Times New Roman" w:hAnsi="Times New Roman"/>
        </w:rPr>
        <w:t>The</w:t>
      </w:r>
      <w:r w:rsidR="00CC518B" w:rsidRPr="00814724">
        <w:rPr>
          <w:rFonts w:ascii="Times New Roman" w:hAnsi="Times New Roman"/>
        </w:rPr>
        <w:t xml:space="preserve"> TNRS </w:t>
      </w:r>
      <w:r w:rsidR="00D07DCB" w:rsidRPr="00814724">
        <w:rPr>
          <w:rFonts w:ascii="Times New Roman" w:hAnsi="Times New Roman"/>
        </w:rPr>
        <w:t xml:space="preserve">consists of </w:t>
      </w:r>
      <w:r w:rsidR="00CC518B" w:rsidRPr="00814724">
        <w:rPr>
          <w:rFonts w:ascii="Times New Roman" w:hAnsi="Times New Roman"/>
        </w:rPr>
        <w:t xml:space="preserve">four main components: (1) the TNRS database, </w:t>
      </w:r>
      <w:r w:rsidR="00D07DCB" w:rsidRPr="00814724">
        <w:rPr>
          <w:rFonts w:ascii="Times New Roman" w:hAnsi="Times New Roman"/>
        </w:rPr>
        <w:t>which contains</w:t>
      </w:r>
      <w:r w:rsidR="00CC518B" w:rsidRPr="00814724">
        <w:rPr>
          <w:rFonts w:ascii="Times New Roman" w:hAnsi="Times New Roman"/>
        </w:rPr>
        <w:t xml:space="preserve"> names and synonymy from </w:t>
      </w:r>
      <w:r w:rsidR="00D07DCB" w:rsidRPr="00814724">
        <w:rPr>
          <w:rFonts w:ascii="Times New Roman" w:hAnsi="Times New Roman"/>
        </w:rPr>
        <w:t>external</w:t>
      </w:r>
      <w:r w:rsidR="00E6384C" w:rsidRPr="00814724">
        <w:rPr>
          <w:rFonts w:ascii="Times New Roman" w:hAnsi="Times New Roman"/>
        </w:rPr>
        <w:t xml:space="preserve"> </w:t>
      </w:r>
      <w:r w:rsidR="00CC518B" w:rsidRPr="00814724">
        <w:rPr>
          <w:rFonts w:ascii="Times New Roman" w:hAnsi="Times New Roman"/>
        </w:rPr>
        <w:t>taxonomic sources</w:t>
      </w:r>
      <w:r w:rsidR="00FA33D2" w:rsidRPr="00814724">
        <w:rPr>
          <w:rFonts w:ascii="Times New Roman" w:hAnsi="Times New Roman"/>
        </w:rPr>
        <w:t xml:space="preserve">; </w:t>
      </w:r>
      <w:r w:rsidRPr="00814724">
        <w:rPr>
          <w:rFonts w:ascii="Times New Roman" w:hAnsi="Times New Roman"/>
        </w:rPr>
        <w:t xml:space="preserve">(2) a name resolution engine </w:t>
      </w:r>
      <w:r w:rsidR="00CC518B" w:rsidRPr="00814724">
        <w:rPr>
          <w:rFonts w:ascii="Times New Roman" w:hAnsi="Times New Roman"/>
        </w:rPr>
        <w:t>consisting of a name parsing application</w:t>
      </w:r>
      <w:r w:rsidR="00B750A3" w:rsidRPr="00814724">
        <w:rPr>
          <w:rFonts w:ascii="Times New Roman" w:hAnsi="Times New Roman"/>
        </w:rPr>
        <w:t xml:space="preserve"> and</w:t>
      </w:r>
      <w:r w:rsidR="00CC518B" w:rsidRPr="00814724">
        <w:rPr>
          <w:rFonts w:ascii="Times New Roman" w:hAnsi="Times New Roman"/>
        </w:rPr>
        <w:t xml:space="preserve"> a fuzzy matching application; </w:t>
      </w:r>
      <w:r w:rsidR="005A6960" w:rsidRPr="00814724">
        <w:rPr>
          <w:rFonts w:ascii="Times New Roman" w:hAnsi="Times New Roman"/>
        </w:rPr>
        <w:t xml:space="preserve">(3) a web services layer and application programming interface (API); and </w:t>
      </w:r>
      <w:r w:rsidR="00DE1776" w:rsidRPr="00814724">
        <w:rPr>
          <w:rFonts w:ascii="Times New Roman" w:hAnsi="Times New Roman"/>
        </w:rPr>
        <w:t>(</w:t>
      </w:r>
      <w:r w:rsidR="005A6960" w:rsidRPr="00814724">
        <w:rPr>
          <w:rFonts w:ascii="Times New Roman" w:hAnsi="Times New Roman"/>
        </w:rPr>
        <w:t>4</w:t>
      </w:r>
      <w:r w:rsidR="00CC518B" w:rsidRPr="00814724">
        <w:rPr>
          <w:rFonts w:ascii="Times New Roman" w:hAnsi="Times New Roman"/>
        </w:rPr>
        <w:t xml:space="preserve">) a </w:t>
      </w:r>
      <w:r w:rsidR="005A6960" w:rsidRPr="00814724">
        <w:rPr>
          <w:rFonts w:ascii="Times New Roman" w:hAnsi="Times New Roman"/>
        </w:rPr>
        <w:t>web-based user interface</w:t>
      </w:r>
      <w:r w:rsidR="00CC518B" w:rsidRPr="00814724">
        <w:rPr>
          <w:rFonts w:ascii="Times New Roman" w:hAnsi="Times New Roman"/>
        </w:rPr>
        <w:t>.</w:t>
      </w:r>
    </w:p>
    <w:p w14:paraId="4CA8C43D" w14:textId="77777777" w:rsidR="00CC518B" w:rsidRPr="00814724" w:rsidRDefault="00CC518B" w:rsidP="005A3F28">
      <w:pPr>
        <w:spacing w:line="480" w:lineRule="auto"/>
        <w:rPr>
          <w:rFonts w:ascii="Times New Roman" w:hAnsi="Times New Roman"/>
          <w:b/>
        </w:rPr>
      </w:pPr>
    </w:p>
    <w:p w14:paraId="017D359A" w14:textId="77777777" w:rsidR="00CC518B" w:rsidRPr="00814724" w:rsidRDefault="005A6960" w:rsidP="005A3F28">
      <w:pPr>
        <w:spacing w:line="480" w:lineRule="auto"/>
        <w:outlineLvl w:val="0"/>
        <w:rPr>
          <w:rFonts w:ascii="Times New Roman" w:hAnsi="Times New Roman"/>
          <w:b/>
          <w:i/>
        </w:rPr>
      </w:pPr>
      <w:r w:rsidRPr="00814724">
        <w:rPr>
          <w:rFonts w:ascii="Times New Roman" w:hAnsi="Times New Roman"/>
          <w:b/>
          <w:i/>
        </w:rPr>
        <w:t>1.</w:t>
      </w:r>
      <w:r w:rsidR="009312DB" w:rsidRPr="00814724">
        <w:rPr>
          <w:rFonts w:ascii="Times New Roman" w:hAnsi="Times New Roman"/>
          <w:b/>
          <w:i/>
        </w:rPr>
        <w:t xml:space="preserve"> </w:t>
      </w:r>
      <w:r w:rsidR="00CC518B" w:rsidRPr="00814724">
        <w:rPr>
          <w:rFonts w:ascii="Times New Roman" w:hAnsi="Times New Roman"/>
          <w:b/>
          <w:i/>
        </w:rPr>
        <w:t>The TNRS database</w:t>
      </w:r>
    </w:p>
    <w:p w14:paraId="3B7DF577" w14:textId="23A3CEA9" w:rsidR="00FA33D2" w:rsidRPr="00814724" w:rsidRDefault="00CC518B" w:rsidP="005A3F28">
      <w:pPr>
        <w:spacing w:line="480" w:lineRule="auto"/>
        <w:rPr>
          <w:rFonts w:ascii="Times New Roman" w:hAnsi="Times New Roman"/>
        </w:rPr>
      </w:pPr>
      <w:r w:rsidRPr="00814724">
        <w:rPr>
          <w:rFonts w:ascii="Times New Roman" w:hAnsi="Times New Roman"/>
        </w:rPr>
        <w:t xml:space="preserve">The TNRS database is a </w:t>
      </w:r>
      <w:r w:rsidR="0036549A" w:rsidRPr="00814724">
        <w:rPr>
          <w:rFonts w:ascii="Times New Roman" w:hAnsi="Times New Roman"/>
        </w:rPr>
        <w:t xml:space="preserve">periodically refreshed </w:t>
      </w:r>
      <w:r w:rsidRPr="00814724">
        <w:rPr>
          <w:rFonts w:ascii="Times New Roman" w:hAnsi="Times New Roman"/>
        </w:rPr>
        <w:t>local cache of external sources of taxonomy</w:t>
      </w:r>
      <w:r w:rsidR="00021E65" w:rsidRPr="00814724">
        <w:rPr>
          <w:rFonts w:ascii="Times New Roman" w:hAnsi="Times New Roman"/>
        </w:rPr>
        <w:t xml:space="preserve">, and consists of two interrelated components: (1) </w:t>
      </w:r>
      <w:r w:rsidR="004732B1" w:rsidRPr="00814724">
        <w:rPr>
          <w:rFonts w:ascii="Times New Roman" w:hAnsi="Times New Roman"/>
        </w:rPr>
        <w:t xml:space="preserve">a MySQL </w:t>
      </w:r>
      <w:r w:rsidR="00021E65" w:rsidRPr="00814724">
        <w:rPr>
          <w:rFonts w:ascii="Times New Roman" w:hAnsi="Times New Roman"/>
        </w:rPr>
        <w:t xml:space="preserve">core database containing the normalized and indexed names, synonymy and higher classifications, and (2) partially denormalized representations of the same taxonomic content, optimized for use by the fuzzy matching application. </w:t>
      </w:r>
      <w:r w:rsidR="000D57CE" w:rsidRPr="00814724">
        <w:rPr>
          <w:rFonts w:ascii="Times New Roman" w:hAnsi="Times New Roman"/>
        </w:rPr>
        <w:t>Information</w:t>
      </w:r>
      <w:r w:rsidR="003F6D7B" w:rsidRPr="00814724">
        <w:rPr>
          <w:rFonts w:ascii="Times New Roman" w:hAnsi="Times New Roman"/>
        </w:rPr>
        <w:t xml:space="preserve"> </w:t>
      </w:r>
      <w:r w:rsidR="00D455E4" w:rsidRPr="00814724">
        <w:rPr>
          <w:rFonts w:ascii="Times New Roman" w:hAnsi="Times New Roman"/>
        </w:rPr>
        <w:t xml:space="preserve">stored </w:t>
      </w:r>
      <w:r w:rsidR="00FA33D2" w:rsidRPr="00814724">
        <w:rPr>
          <w:rFonts w:ascii="Times New Roman" w:hAnsi="Times New Roman"/>
        </w:rPr>
        <w:t xml:space="preserve">in the core database </w:t>
      </w:r>
      <w:r w:rsidR="00D455E4" w:rsidRPr="00814724">
        <w:rPr>
          <w:rFonts w:ascii="Times New Roman" w:hAnsi="Times New Roman"/>
        </w:rPr>
        <w:t xml:space="preserve">includes names and authors, </w:t>
      </w:r>
      <w:r w:rsidR="000D57CE" w:rsidRPr="00814724">
        <w:rPr>
          <w:rFonts w:ascii="Times New Roman" w:hAnsi="Times New Roman"/>
        </w:rPr>
        <w:t xml:space="preserve">an indication of taxonomic rank, </w:t>
      </w:r>
      <w:r w:rsidR="00D455E4" w:rsidRPr="00814724">
        <w:rPr>
          <w:rFonts w:ascii="Times New Roman" w:hAnsi="Times New Roman"/>
        </w:rPr>
        <w:t>a pointer to the immediate parent within the taxonomic hierarchy</w:t>
      </w:r>
      <w:r w:rsidR="00FA33D2" w:rsidRPr="00814724">
        <w:rPr>
          <w:rFonts w:ascii="Times New Roman" w:hAnsi="Times New Roman"/>
        </w:rPr>
        <w:t>, and assertions as to the validity of a name (e.g., "accepted", "not accepted") accompanied by a pointer to the accepted name for synonymous names</w:t>
      </w:r>
      <w:r w:rsidR="00D455E4" w:rsidRPr="00814724">
        <w:rPr>
          <w:rFonts w:ascii="Times New Roman" w:hAnsi="Times New Roman"/>
        </w:rPr>
        <w:t xml:space="preserve">. </w:t>
      </w:r>
    </w:p>
    <w:p w14:paraId="6A3EA9A0" w14:textId="77777777" w:rsidR="00FA33D2" w:rsidRPr="00814724" w:rsidRDefault="00FA33D2" w:rsidP="005A3F28">
      <w:pPr>
        <w:spacing w:line="480" w:lineRule="auto"/>
        <w:rPr>
          <w:rFonts w:ascii="Times New Roman" w:hAnsi="Times New Roman"/>
        </w:rPr>
      </w:pPr>
    </w:p>
    <w:p w14:paraId="00FE4ACD" w14:textId="101F3477" w:rsidR="00591950" w:rsidRPr="00814724" w:rsidRDefault="002825A3" w:rsidP="005A3F28">
      <w:pPr>
        <w:spacing w:line="480" w:lineRule="auto"/>
        <w:rPr>
          <w:rFonts w:ascii="Times New Roman" w:hAnsi="Times New Roman"/>
        </w:rPr>
      </w:pPr>
      <w:r w:rsidRPr="00814724">
        <w:rPr>
          <w:rFonts w:ascii="Times New Roman" w:hAnsi="Times New Roman"/>
        </w:rPr>
        <w:lastRenderedPageBreak/>
        <w:t xml:space="preserve">Parent-child links and synonym-accepted name assertions are stored separately from the names themselves, </w:t>
      </w:r>
      <w:r w:rsidR="00FA33D2" w:rsidRPr="00814724">
        <w:rPr>
          <w:rFonts w:ascii="Times New Roman" w:hAnsi="Times New Roman"/>
        </w:rPr>
        <w:t>thus allowing</w:t>
      </w:r>
      <w:r w:rsidRPr="00814724">
        <w:rPr>
          <w:rFonts w:ascii="Times New Roman" w:hAnsi="Times New Roman"/>
        </w:rPr>
        <w:t xml:space="preserve"> storage o</w:t>
      </w:r>
      <w:r w:rsidR="00045BD2" w:rsidRPr="00814724">
        <w:rPr>
          <w:rFonts w:ascii="Times New Roman" w:hAnsi="Times New Roman"/>
        </w:rPr>
        <w:t>f multiple classification</w:t>
      </w:r>
      <w:r w:rsidRPr="00814724">
        <w:rPr>
          <w:rFonts w:ascii="Times New Roman" w:hAnsi="Times New Roman"/>
        </w:rPr>
        <w:t xml:space="preserve">s and taxonomic opinions. </w:t>
      </w:r>
      <w:r w:rsidR="009044E6" w:rsidRPr="00814724">
        <w:rPr>
          <w:rFonts w:ascii="Times New Roman" w:hAnsi="Times New Roman"/>
        </w:rPr>
        <w:t xml:space="preserve">Retrieval of ancestor and descendent taxa to arbitrary depth is supported by secondary indexing </w:t>
      </w:r>
      <w:r w:rsidR="0053180A" w:rsidRPr="00814724">
        <w:rPr>
          <w:rFonts w:ascii="Times New Roman" w:hAnsi="Times New Roman"/>
        </w:rPr>
        <w:t xml:space="preserve">according to </w:t>
      </w:r>
      <w:r w:rsidR="009044E6" w:rsidRPr="00814724">
        <w:rPr>
          <w:rFonts w:ascii="Times New Roman" w:hAnsi="Times New Roman"/>
        </w:rPr>
        <w:t xml:space="preserve">a modified preorder tree traversal algorithm </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"ISBN" : "1558609202", "author" : [ { "dropping-particle" : "", "family" : "Celko", "given" : "Joe", "non-dropping-particle" : "", "parse-names" : false, "suffix" : "" } ], "id" : "ITEM-1", "issued" : { "date-parts" : [ [ "2004" ] ] }, "publisher" : "Morgan Kaufmann Publishers Inc.", "publisher-place" : "San Francisco, CA, USA", "title" : "Joe Celko's SQL for Smarties: Trees and Hierarchies", "type" : "book" }, "uris" : [ "http://www.mendeley.com/documents/?uuid=2455b75e-f99c-4f4a-984a-3cb548b32d1d" ] } ], "mendeley" : { "previouslyFormattedCitation" : "[50]" }, "properties" : { "noteIndex" : 0 }, "schema" : "https://github.com/citation-style-language/schema/raw/master/csl-citation.json" }</w:instrText>
      </w:r>
      <w:r w:rsidR="005B0AEE" w:rsidRPr="00814724">
        <w:rPr>
          <w:rFonts w:ascii="Times New Roman" w:hAnsi="Times New Roman"/>
        </w:rPr>
        <w:fldChar w:fldCharType="separate"/>
      </w:r>
      <w:r w:rsidR="001858EC" w:rsidRPr="00814724">
        <w:rPr>
          <w:rFonts w:ascii="Times New Roman" w:hAnsi="Times New Roman"/>
          <w:noProof/>
        </w:rPr>
        <w:t>[50]</w:t>
      </w:r>
      <w:r w:rsidR="005B0AEE" w:rsidRPr="00814724">
        <w:rPr>
          <w:rFonts w:ascii="Times New Roman" w:hAnsi="Times New Roman"/>
        </w:rPr>
        <w:fldChar w:fldCharType="end"/>
      </w:r>
      <w:r w:rsidR="009044E6" w:rsidRPr="00814724">
        <w:rPr>
          <w:rFonts w:ascii="Times New Roman" w:hAnsi="Times New Roman"/>
        </w:rPr>
        <w:t xml:space="preserve">. </w:t>
      </w:r>
      <w:r w:rsidR="00FA33D2" w:rsidRPr="00814724">
        <w:rPr>
          <w:rFonts w:ascii="Times New Roman" w:hAnsi="Times New Roman"/>
        </w:rPr>
        <w:t xml:space="preserve">Two sources </w:t>
      </w:r>
      <w:r w:rsidR="00591950" w:rsidRPr="00814724">
        <w:rPr>
          <w:rFonts w:ascii="Times New Roman" w:hAnsi="Times New Roman"/>
        </w:rPr>
        <w:t xml:space="preserve">(Tropicos, equivalent to the APG III classification </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"author" : [ { "dropping-particle" : "", "family" : "Haston", "given" : "Elspeth", "non-dropping-particle" : "", "parse-names" : false, "suffix" : "" }, { "dropping-particle" : "", "family" : "Richardson", "given" : "James E", "non-dropping-particle" : "", "parse-names" : false, "suffix" : "" }, { "dropping-particle" : "", "family" : "Stevens", "given" : "Peter F", "non-dropping-particle" : "", "parse-names" : false, "suffix" : "" }, { "dropping-particle" : "", "family" : "Chase", "given" : "Mark W", "non-dropping-particle" : "", "parse-names" : false, "suffix" : "" }, { "dropping-particle" : "", "family" : "Harris", "given" : "David J", "non-dropping-particle" : "", "parse-names" : false, "suffix" : "" }, { "dropping-particle" : "", "family" : "Garden", "given" : "Missouri Botanical", "non-dropping-particle" : "", "parse-names" : false, "suffix" : "" }, { "dropping-particle" : "", "family" : "Box", "given" : "P O", "non-dropping-particle" : "", "parse-names" : false, "suffix" : "" }, { "dropping-particle" : "", "family" : "Louis", "given" : "St", "non-dropping-particle" : "", "parse-names" : false, "suffix" : "" } ], "container-title" : "Botanical Journal of the Linnean Society", "id" : "ITEM-1", "issued" : { "date-parts" : [ [ "2009" ] ] }, "page" : "128-131", "title" : "The Linear Angiosperm Phylogeny Group ( LAPG ) III : a linear sequence of the families in APG III", "type" : "article-journal" }, "uris" : [ "http://www.mendeley.com/documents/?uuid=89992cd4-f8a9-49bd-9409-fd51e16c4b67" ] } ], "mendeley" : { "previouslyFormattedCitation" : "[51]" }, "properties" : { "noteIndex" : 0 }, "schema" : "https://github.com/citation-style-language/schema/raw/master/csl-citation.json" }</w:instrText>
      </w:r>
      <w:r w:rsidR="005B0AEE" w:rsidRPr="00814724">
        <w:rPr>
          <w:rFonts w:ascii="Times New Roman" w:hAnsi="Times New Roman"/>
        </w:rPr>
        <w:fldChar w:fldCharType="separate"/>
      </w:r>
      <w:r w:rsidR="001858EC" w:rsidRPr="00814724">
        <w:rPr>
          <w:rFonts w:ascii="Times New Roman" w:hAnsi="Times New Roman"/>
          <w:noProof/>
        </w:rPr>
        <w:t>[51]</w:t>
      </w:r>
      <w:r w:rsidR="005B0AEE" w:rsidRPr="00814724">
        <w:rPr>
          <w:rFonts w:ascii="Times New Roman" w:hAnsi="Times New Roman"/>
        </w:rPr>
        <w:fldChar w:fldCharType="end"/>
      </w:r>
      <w:r w:rsidR="00591950" w:rsidRPr="00814724">
        <w:rPr>
          <w:rFonts w:ascii="Times New Roman" w:hAnsi="Times New Roman"/>
        </w:rPr>
        <w:t xml:space="preserve">, and NCBI taxonomy) </w:t>
      </w:r>
      <w:r w:rsidR="00045BD2" w:rsidRPr="00814724">
        <w:rPr>
          <w:rFonts w:ascii="Times New Roman" w:hAnsi="Times New Roman"/>
        </w:rPr>
        <w:t>serve</w:t>
      </w:r>
      <w:r w:rsidR="00591950" w:rsidRPr="00814724">
        <w:rPr>
          <w:rFonts w:ascii="Times New Roman" w:hAnsi="Times New Roman"/>
        </w:rPr>
        <w:t xml:space="preserve"> as alternative family classifications</w:t>
      </w:r>
      <w:r w:rsidR="00B750A3" w:rsidRPr="00814724">
        <w:rPr>
          <w:rFonts w:ascii="Times New Roman" w:hAnsi="Times New Roman"/>
        </w:rPr>
        <w:t>; genera, species and infraspecific taxa from all sources are joined to these families by genus.</w:t>
      </w:r>
    </w:p>
    <w:p w14:paraId="66F92317" w14:textId="77777777" w:rsidR="007C1420" w:rsidRPr="00814724" w:rsidRDefault="007C1420" w:rsidP="005A3F28">
      <w:pPr>
        <w:spacing w:line="480" w:lineRule="auto"/>
        <w:rPr>
          <w:rFonts w:ascii="Times New Roman" w:hAnsi="Times New Roman"/>
        </w:rPr>
      </w:pPr>
    </w:p>
    <w:p w14:paraId="284C726D" w14:textId="01FB117F" w:rsidR="0035496E" w:rsidRPr="00814724" w:rsidRDefault="007C1420" w:rsidP="005A3F28">
      <w:pPr>
        <w:spacing w:line="480" w:lineRule="auto"/>
        <w:rPr>
          <w:rFonts w:ascii="Times New Roman" w:hAnsi="Times New Roman"/>
        </w:rPr>
      </w:pPr>
      <w:r w:rsidRPr="00814724">
        <w:rPr>
          <w:rFonts w:ascii="Times New Roman" w:hAnsi="Times New Roman"/>
        </w:rPr>
        <w:t xml:space="preserve">Taxonomic content is </w:t>
      </w:r>
      <w:r w:rsidR="004732B1" w:rsidRPr="00814724">
        <w:rPr>
          <w:rFonts w:ascii="Times New Roman" w:hAnsi="Times New Roman"/>
        </w:rPr>
        <w:t>normalized to the source database by loading s</w:t>
      </w:r>
      <w:r w:rsidRPr="00814724">
        <w:rPr>
          <w:rFonts w:ascii="Times New Roman" w:hAnsi="Times New Roman"/>
        </w:rPr>
        <w:t>cripts</w:t>
      </w:r>
      <w:r w:rsidR="004732B1" w:rsidRPr="00814724">
        <w:rPr>
          <w:rFonts w:ascii="Times New Roman" w:hAnsi="Times New Roman"/>
        </w:rPr>
        <w:t xml:space="preserve"> written in PHP. The normalization process </w:t>
      </w:r>
      <w:r w:rsidR="00D07DCB" w:rsidRPr="00814724">
        <w:rPr>
          <w:rFonts w:ascii="Times New Roman" w:hAnsi="Times New Roman"/>
        </w:rPr>
        <w:t>separates</w:t>
      </w:r>
      <w:r w:rsidR="004732B1" w:rsidRPr="00814724">
        <w:rPr>
          <w:rFonts w:ascii="Times New Roman" w:hAnsi="Times New Roman"/>
        </w:rPr>
        <w:t xml:space="preserve"> names from classifications and assertions of synonymy</w:t>
      </w:r>
      <w:r w:rsidR="00F84584" w:rsidRPr="00814724">
        <w:rPr>
          <w:rFonts w:ascii="Times New Roman" w:hAnsi="Times New Roman"/>
        </w:rPr>
        <w:t>, joining new names to alt</w:t>
      </w:r>
      <w:r w:rsidR="00D07DCB" w:rsidRPr="00814724">
        <w:rPr>
          <w:rFonts w:ascii="Times New Roman" w:hAnsi="Times New Roman"/>
        </w:rPr>
        <w:t xml:space="preserve">ernative family classifications </w:t>
      </w:r>
      <w:r w:rsidR="00F84584" w:rsidRPr="00814724">
        <w:rPr>
          <w:rFonts w:ascii="Times New Roman" w:hAnsi="Times New Roman"/>
        </w:rPr>
        <w:t>and building foreign keys and indexes</w:t>
      </w:r>
      <w:r w:rsidR="004732B1" w:rsidRPr="00814724">
        <w:rPr>
          <w:rFonts w:ascii="Times New Roman" w:hAnsi="Times New Roman"/>
        </w:rPr>
        <w:t xml:space="preserve">. </w:t>
      </w:r>
      <w:r w:rsidR="0035496E" w:rsidRPr="00814724">
        <w:rPr>
          <w:rFonts w:ascii="Times New Roman" w:hAnsi="Times New Roman"/>
        </w:rPr>
        <w:t>The</w:t>
      </w:r>
      <w:r w:rsidR="004732B1" w:rsidRPr="00814724">
        <w:rPr>
          <w:rFonts w:ascii="Times New Roman" w:hAnsi="Times New Roman"/>
        </w:rPr>
        <w:t xml:space="preserve"> </w:t>
      </w:r>
      <w:r w:rsidR="0035496E" w:rsidRPr="00814724">
        <w:rPr>
          <w:rFonts w:ascii="Times New Roman" w:hAnsi="Times New Roman"/>
        </w:rPr>
        <w:t xml:space="preserve">loading </w:t>
      </w:r>
      <w:r w:rsidR="004732B1" w:rsidRPr="00814724">
        <w:rPr>
          <w:rFonts w:ascii="Times New Roman" w:hAnsi="Times New Roman"/>
        </w:rPr>
        <w:t xml:space="preserve">scripts </w:t>
      </w:r>
      <w:r w:rsidR="0035496E" w:rsidRPr="00814724">
        <w:rPr>
          <w:rFonts w:ascii="Times New Roman" w:hAnsi="Times New Roman"/>
        </w:rPr>
        <w:t xml:space="preserve">also </w:t>
      </w:r>
      <w:r w:rsidR="002A1211" w:rsidRPr="00814724">
        <w:rPr>
          <w:rFonts w:ascii="Times New Roman" w:hAnsi="Times New Roman"/>
        </w:rPr>
        <w:t xml:space="preserve">pre-load </w:t>
      </w:r>
      <w:r w:rsidR="00850E26" w:rsidRPr="00814724">
        <w:rPr>
          <w:rFonts w:ascii="Times New Roman" w:hAnsi="Times New Roman"/>
        </w:rPr>
        <w:t xml:space="preserve">the fuzzy matching tables and </w:t>
      </w:r>
      <w:r w:rsidR="004732B1" w:rsidRPr="00814724">
        <w:rPr>
          <w:rFonts w:ascii="Times New Roman" w:hAnsi="Times New Roman"/>
        </w:rPr>
        <w:t>perform critical validations such as checking for missing or conflicting parent-child links</w:t>
      </w:r>
      <w:r w:rsidR="00C27B42" w:rsidRPr="00814724">
        <w:rPr>
          <w:rFonts w:ascii="Times New Roman" w:hAnsi="Times New Roman"/>
        </w:rPr>
        <w:t>.</w:t>
      </w:r>
      <w:r w:rsidR="0035496E" w:rsidRPr="00814724">
        <w:rPr>
          <w:rFonts w:ascii="Times New Roman" w:hAnsi="Times New Roman"/>
        </w:rPr>
        <w:t xml:space="preserve"> </w:t>
      </w:r>
      <w:r w:rsidR="00E94D34" w:rsidRPr="00814724">
        <w:rPr>
          <w:rFonts w:ascii="Times New Roman" w:hAnsi="Times New Roman"/>
        </w:rPr>
        <w:t xml:space="preserve">Taxonomic content can be exposed to the TNRS using an </w:t>
      </w:r>
      <w:r w:rsidR="00D07DCB" w:rsidRPr="00814724">
        <w:rPr>
          <w:rFonts w:ascii="Times New Roman" w:hAnsi="Times New Roman"/>
        </w:rPr>
        <w:t>ex</w:t>
      </w:r>
      <w:r w:rsidR="00E94D34" w:rsidRPr="00814724">
        <w:rPr>
          <w:rFonts w:ascii="Times New Roman" w:hAnsi="Times New Roman"/>
        </w:rPr>
        <w:t>c</w:t>
      </w:r>
      <w:r w:rsidR="00D07DCB" w:rsidRPr="00814724">
        <w:rPr>
          <w:rFonts w:ascii="Times New Roman" w:hAnsi="Times New Roman"/>
        </w:rPr>
        <w:t>hange schema</w:t>
      </w:r>
      <w:r w:rsidR="001E76C1" w:rsidRPr="00814724">
        <w:rPr>
          <w:rFonts w:ascii="Times New Roman" w:hAnsi="Times New Roman"/>
        </w:rPr>
        <w:t xml:space="preserve"> </w:t>
      </w:r>
      <w:r w:rsidR="0035496E" w:rsidRPr="00814724">
        <w:rPr>
          <w:rFonts w:ascii="Times New Roman" w:hAnsi="Times New Roman"/>
        </w:rPr>
        <w:t>based on Simple Darwin Core</w:t>
      </w:r>
      <w:r w:rsidR="00472DEC" w:rsidRPr="00814724">
        <w:rPr>
          <w:rFonts w:ascii="Times New Roman" w:hAnsi="Times New Roman"/>
        </w:rPr>
        <w:t xml:space="preserve"> </w:t>
      </w:r>
      <w:r w:rsidR="0035496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"URL" : "rs.tdwg.org/dwc/terms/simple/index.htm", "author" : [ { "dropping-particle" : "", "family" : "TDWG", "given" : "", "non-dropping-particle" : "", "parse-names" : false, "suffix" : "" } ], "id" : "ITEM-1", "issued" : { "date-parts" : [ [ "2012" ] ] }, "title" : "Simple Darwin Core", "type" : "webpage" }, "uris" : [ "http://www.mendeley.com/documents/?uuid=94f0d8d4-8164-405c-a07e-32948a80ac72" ] } ], "mendeley" : { "previouslyFormattedCitation" : "[52]" }, "properties" : { "noteIndex" : 0 }, "schema" : "https://github.com/citation-style-language/schema/raw/master/csl-citation.json" }</w:instrText>
      </w:r>
      <w:r w:rsidR="0035496E" w:rsidRPr="00814724">
        <w:rPr>
          <w:rFonts w:ascii="Times New Roman" w:hAnsi="Times New Roman"/>
        </w:rPr>
        <w:fldChar w:fldCharType="separate"/>
      </w:r>
      <w:r w:rsidR="001858EC" w:rsidRPr="00814724">
        <w:rPr>
          <w:rFonts w:ascii="Times New Roman" w:hAnsi="Times New Roman"/>
          <w:noProof/>
        </w:rPr>
        <w:t>[52]</w:t>
      </w:r>
      <w:r w:rsidR="0035496E" w:rsidRPr="00814724">
        <w:rPr>
          <w:rFonts w:ascii="Times New Roman" w:hAnsi="Times New Roman"/>
        </w:rPr>
        <w:fldChar w:fldCharType="end"/>
      </w:r>
      <w:r w:rsidR="00E94D34" w:rsidRPr="00814724">
        <w:rPr>
          <w:rFonts w:ascii="Times New Roman" w:hAnsi="Times New Roman"/>
        </w:rPr>
        <w:t xml:space="preserve">. </w:t>
      </w:r>
      <w:r w:rsidR="00E92295" w:rsidRPr="00814724">
        <w:rPr>
          <w:rFonts w:ascii="Times New Roman" w:hAnsi="Times New Roman"/>
        </w:rPr>
        <w:t>For d</w:t>
      </w:r>
      <w:r w:rsidR="001E76C1" w:rsidRPr="00814724">
        <w:rPr>
          <w:rFonts w:ascii="Times New Roman" w:hAnsi="Times New Roman"/>
        </w:rPr>
        <w:t>etails of the</w:t>
      </w:r>
      <w:r w:rsidR="0035496E" w:rsidRPr="00814724">
        <w:rPr>
          <w:rFonts w:ascii="Times New Roman" w:hAnsi="Times New Roman"/>
        </w:rPr>
        <w:t xml:space="preserve"> "</w:t>
      </w:r>
      <w:r w:rsidR="001E76C1" w:rsidRPr="00814724">
        <w:rPr>
          <w:rFonts w:ascii="Times New Roman" w:hAnsi="Times New Roman"/>
        </w:rPr>
        <w:t xml:space="preserve">TNRS </w:t>
      </w:r>
      <w:r w:rsidR="00472DEC" w:rsidRPr="00814724">
        <w:rPr>
          <w:rFonts w:ascii="Times New Roman" w:hAnsi="Times New Roman"/>
        </w:rPr>
        <w:t>Simple</w:t>
      </w:r>
      <w:r w:rsidR="0035496E" w:rsidRPr="00814724">
        <w:rPr>
          <w:rFonts w:ascii="Times New Roman" w:hAnsi="Times New Roman"/>
        </w:rPr>
        <w:t xml:space="preserve"> Darwin Core </w:t>
      </w:r>
      <w:r w:rsidR="001E76C1" w:rsidRPr="00814724">
        <w:rPr>
          <w:rFonts w:ascii="Times New Roman" w:hAnsi="Times New Roman"/>
        </w:rPr>
        <w:t xml:space="preserve">Format" </w:t>
      </w:r>
      <w:r w:rsidR="00E92295" w:rsidRPr="00814724">
        <w:rPr>
          <w:rFonts w:ascii="Times New Roman" w:hAnsi="Times New Roman"/>
        </w:rPr>
        <w:t>see http://tnrs.iplantcollaborative.org/sources.html#DWC</w:t>
      </w:r>
      <w:r w:rsidR="00E92295" w:rsidRPr="00814724" w:rsidDel="00E92295">
        <w:rPr>
          <w:rFonts w:ascii="Times New Roman" w:hAnsi="Times New Roman"/>
        </w:rPr>
        <w:t xml:space="preserve"> </w:t>
      </w:r>
    </w:p>
    <w:p w14:paraId="36884EA0" w14:textId="77777777" w:rsidR="00591950" w:rsidRPr="00814724" w:rsidRDefault="00591950" w:rsidP="005A3F28">
      <w:pPr>
        <w:spacing w:line="480" w:lineRule="auto"/>
        <w:rPr>
          <w:rFonts w:ascii="Times New Roman" w:hAnsi="Times New Roman"/>
        </w:rPr>
      </w:pPr>
    </w:p>
    <w:p w14:paraId="263D13CA" w14:textId="77777777" w:rsidR="00CC518B" w:rsidRPr="00814724" w:rsidRDefault="005A6960" w:rsidP="005A3F28">
      <w:pPr>
        <w:spacing w:line="480" w:lineRule="auto"/>
        <w:outlineLvl w:val="0"/>
        <w:rPr>
          <w:rFonts w:ascii="Times New Roman" w:hAnsi="Times New Roman"/>
          <w:b/>
          <w:i/>
        </w:rPr>
      </w:pPr>
      <w:r w:rsidRPr="00814724">
        <w:rPr>
          <w:rFonts w:ascii="Times New Roman" w:hAnsi="Times New Roman"/>
          <w:b/>
          <w:i/>
        </w:rPr>
        <w:t>2.</w:t>
      </w:r>
      <w:r w:rsidR="00CC518B" w:rsidRPr="00814724">
        <w:rPr>
          <w:rFonts w:ascii="Times New Roman" w:hAnsi="Times New Roman"/>
          <w:b/>
          <w:i/>
        </w:rPr>
        <w:t xml:space="preserve"> Name resolution </w:t>
      </w:r>
      <w:r w:rsidR="009312DB" w:rsidRPr="00814724">
        <w:rPr>
          <w:rFonts w:ascii="Times New Roman" w:hAnsi="Times New Roman"/>
          <w:b/>
          <w:i/>
        </w:rPr>
        <w:t>engine</w:t>
      </w:r>
    </w:p>
    <w:p w14:paraId="102CEC26" w14:textId="77777777" w:rsidR="00CC518B" w:rsidRPr="00814724" w:rsidRDefault="00DE6D64" w:rsidP="005A3F28">
      <w:pPr>
        <w:spacing w:line="480" w:lineRule="auto"/>
        <w:rPr>
          <w:rFonts w:ascii="Times New Roman" w:hAnsi="Times New Roman"/>
        </w:rPr>
      </w:pPr>
      <w:r w:rsidRPr="00814724">
        <w:rPr>
          <w:rFonts w:ascii="Times New Roman" w:hAnsi="Times New Roman"/>
        </w:rPr>
        <w:t xml:space="preserve">Name resolution by the TNRS </w:t>
      </w:r>
      <w:r w:rsidR="00CC518B" w:rsidRPr="00814724">
        <w:rPr>
          <w:rFonts w:ascii="Times New Roman" w:hAnsi="Times New Roman"/>
        </w:rPr>
        <w:t xml:space="preserve">consists of </w:t>
      </w:r>
      <w:r w:rsidRPr="00814724">
        <w:rPr>
          <w:rFonts w:ascii="Times New Roman" w:hAnsi="Times New Roman"/>
        </w:rPr>
        <w:t>four</w:t>
      </w:r>
      <w:r w:rsidR="00CC518B" w:rsidRPr="00814724">
        <w:rPr>
          <w:rFonts w:ascii="Times New Roman" w:hAnsi="Times New Roman"/>
        </w:rPr>
        <w:t xml:space="preserve"> </w:t>
      </w:r>
      <w:r w:rsidRPr="00814724">
        <w:rPr>
          <w:rFonts w:ascii="Times New Roman" w:hAnsi="Times New Roman"/>
        </w:rPr>
        <w:t>steps: pre-processing</w:t>
      </w:r>
      <w:r w:rsidR="00CC518B" w:rsidRPr="00814724">
        <w:rPr>
          <w:rFonts w:ascii="Times New Roman" w:hAnsi="Times New Roman"/>
        </w:rPr>
        <w:t xml:space="preserve">, </w:t>
      </w:r>
      <w:r w:rsidRPr="00814724">
        <w:rPr>
          <w:rFonts w:ascii="Times New Roman" w:hAnsi="Times New Roman"/>
        </w:rPr>
        <w:t>name parsing, fuzz</w:t>
      </w:r>
      <w:r w:rsidR="001529B1" w:rsidRPr="00814724">
        <w:rPr>
          <w:rFonts w:ascii="Times New Roman" w:hAnsi="Times New Roman"/>
        </w:rPr>
        <w:t>y matching and post-processing.</w:t>
      </w:r>
      <w:r w:rsidR="00D455E4" w:rsidRPr="00814724">
        <w:rPr>
          <w:rFonts w:ascii="Times New Roman" w:hAnsi="Times New Roman"/>
        </w:rPr>
        <w:t xml:space="preserve"> </w:t>
      </w:r>
    </w:p>
    <w:p w14:paraId="266C3763" w14:textId="77777777" w:rsidR="005A6960" w:rsidRPr="00814724" w:rsidRDefault="005A6960" w:rsidP="005A3F28">
      <w:pPr>
        <w:spacing w:line="480" w:lineRule="auto"/>
        <w:rPr>
          <w:rFonts w:ascii="Times New Roman" w:hAnsi="Times New Roman"/>
        </w:rPr>
      </w:pPr>
    </w:p>
    <w:p w14:paraId="209592AE" w14:textId="77777777" w:rsidR="005A6960" w:rsidRPr="00814724" w:rsidRDefault="005A6960" w:rsidP="005A3F28">
      <w:pPr>
        <w:spacing w:line="480" w:lineRule="auto"/>
        <w:rPr>
          <w:rFonts w:ascii="Times New Roman" w:hAnsi="Times New Roman"/>
        </w:rPr>
      </w:pPr>
      <w:r w:rsidRPr="00814724">
        <w:rPr>
          <w:rFonts w:ascii="Times New Roman" w:hAnsi="Times New Roman"/>
          <w:b/>
          <w:i/>
        </w:rPr>
        <w:t xml:space="preserve">2.1 </w:t>
      </w:r>
      <w:r w:rsidR="00DE6D64" w:rsidRPr="00814724">
        <w:rPr>
          <w:rFonts w:ascii="Times New Roman" w:hAnsi="Times New Roman"/>
          <w:b/>
          <w:i/>
        </w:rPr>
        <w:t>Pre-processing</w:t>
      </w:r>
    </w:p>
    <w:p w14:paraId="2528DC27" w14:textId="7B7C3EEA" w:rsidR="0038724C" w:rsidRPr="00814724" w:rsidRDefault="00F50E0C" w:rsidP="005A3F28">
      <w:pPr>
        <w:spacing w:line="480" w:lineRule="auto"/>
        <w:rPr>
          <w:rFonts w:ascii="Times New Roman" w:hAnsi="Times New Roman"/>
        </w:rPr>
      </w:pPr>
      <w:r w:rsidRPr="00814724">
        <w:rPr>
          <w:rFonts w:ascii="Times New Roman" w:hAnsi="Times New Roman"/>
        </w:rPr>
        <w:lastRenderedPageBreak/>
        <w:t>Prior to</w:t>
      </w:r>
      <w:r w:rsidR="000C3AAE" w:rsidRPr="00814724">
        <w:rPr>
          <w:rFonts w:ascii="Times New Roman" w:hAnsi="Times New Roman"/>
        </w:rPr>
        <w:t xml:space="preserve"> submitting names to the parsing and fuzzy-matching applications</w:t>
      </w:r>
      <w:r w:rsidRPr="00814724">
        <w:rPr>
          <w:rFonts w:ascii="Times New Roman" w:hAnsi="Times New Roman"/>
        </w:rPr>
        <w:t xml:space="preserve">, </w:t>
      </w:r>
      <w:r w:rsidR="00B561F6" w:rsidRPr="00814724">
        <w:rPr>
          <w:rFonts w:ascii="Times New Roman" w:hAnsi="Times New Roman"/>
        </w:rPr>
        <w:t xml:space="preserve">family names </w:t>
      </w:r>
      <w:r w:rsidRPr="00814724">
        <w:rPr>
          <w:rFonts w:ascii="Times New Roman" w:hAnsi="Times New Roman"/>
        </w:rPr>
        <w:t xml:space="preserve">pre-pended to species names </w:t>
      </w:r>
      <w:r w:rsidR="00B561F6" w:rsidRPr="00814724">
        <w:rPr>
          <w:rFonts w:ascii="Times New Roman" w:hAnsi="Times New Roman"/>
        </w:rPr>
        <w:t xml:space="preserve">are </w:t>
      </w:r>
      <w:r w:rsidRPr="00814724">
        <w:rPr>
          <w:rFonts w:ascii="Times New Roman" w:hAnsi="Times New Roman"/>
        </w:rPr>
        <w:t xml:space="preserve">removed </w:t>
      </w:r>
      <w:r w:rsidR="00B561F6" w:rsidRPr="00814724">
        <w:rPr>
          <w:rFonts w:ascii="Times New Roman" w:hAnsi="Times New Roman"/>
        </w:rPr>
        <w:t xml:space="preserve">by </w:t>
      </w:r>
      <w:r w:rsidRPr="00814724">
        <w:rPr>
          <w:rFonts w:ascii="Times New Roman" w:hAnsi="Times New Roman"/>
        </w:rPr>
        <w:t xml:space="preserve">searching </w:t>
      </w:r>
      <w:r w:rsidR="00B750A3" w:rsidRPr="00814724">
        <w:rPr>
          <w:rFonts w:ascii="Times New Roman" w:hAnsi="Times New Roman"/>
        </w:rPr>
        <w:t>the initial string of the name</w:t>
      </w:r>
      <w:r w:rsidR="00726FB6" w:rsidRPr="00814724">
        <w:rPr>
          <w:rFonts w:ascii="Times New Roman" w:hAnsi="Times New Roman"/>
        </w:rPr>
        <w:t xml:space="preserve"> for standard family endings (</w:t>
      </w:r>
      <w:r w:rsidR="00B561F6" w:rsidRPr="00814724">
        <w:rPr>
          <w:rFonts w:ascii="Times New Roman" w:hAnsi="Times New Roman"/>
        </w:rPr>
        <w:t xml:space="preserve">“aceae” and “idae”) and </w:t>
      </w:r>
      <w:r w:rsidR="000C3AAE" w:rsidRPr="00814724">
        <w:rPr>
          <w:rFonts w:ascii="Times New Roman" w:hAnsi="Times New Roman"/>
        </w:rPr>
        <w:t>checking</w:t>
      </w:r>
      <w:r w:rsidR="00726FB6" w:rsidRPr="00814724">
        <w:rPr>
          <w:rFonts w:ascii="Times New Roman" w:hAnsi="Times New Roman"/>
        </w:rPr>
        <w:t xml:space="preserve"> against a list of conserved </w:t>
      </w:r>
      <w:r w:rsidR="00485661" w:rsidRPr="00814724">
        <w:rPr>
          <w:rFonts w:ascii="Times New Roman" w:hAnsi="Times New Roman"/>
        </w:rPr>
        <w:t xml:space="preserve">plant </w:t>
      </w:r>
      <w:r w:rsidR="00726FB6" w:rsidRPr="00814724">
        <w:rPr>
          <w:rFonts w:ascii="Times New Roman" w:hAnsi="Times New Roman"/>
        </w:rPr>
        <w:t>family names (Gramineae, Compositae, etc.</w:t>
      </w:r>
      <w:r w:rsidR="00107639" w:rsidRPr="00814724">
        <w:rPr>
          <w:rFonts w:ascii="Times New Roman" w:hAnsi="Times New Roman"/>
        </w:rPr>
        <w:t>; a</w:t>
      </w:r>
      <w:r w:rsidR="0054551B" w:rsidRPr="00814724">
        <w:rPr>
          <w:rFonts w:ascii="Times New Roman" w:hAnsi="Times New Roman"/>
        </w:rPr>
        <w:t xml:space="preserve">lthough plant-specific, the latter check </w:t>
      </w:r>
      <w:r w:rsidR="00107639" w:rsidRPr="00814724">
        <w:rPr>
          <w:rFonts w:ascii="Times New Roman" w:hAnsi="Times New Roman"/>
        </w:rPr>
        <w:t xml:space="preserve">could be generalized by expanding this list to include conserved family names from all nomenclatural codes). </w:t>
      </w:r>
      <w:r w:rsidR="0038724C" w:rsidRPr="00814724">
        <w:rPr>
          <w:rFonts w:ascii="Times New Roman" w:hAnsi="Times New Roman"/>
        </w:rPr>
        <w:t>Indications of uncertain identification</w:t>
      </w:r>
      <w:r w:rsidR="00B561F6" w:rsidRPr="00814724">
        <w:rPr>
          <w:rFonts w:ascii="Times New Roman" w:hAnsi="Times New Roman"/>
        </w:rPr>
        <w:t xml:space="preserve"> such as “cf.” and “aff.” </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"author" : [ { "dropping-particle" : "", "family" : "Stearn", "given" : "William T.", "non-dropping-particle" : "", "parse-names" : false, "suffix" : "" } ], "id" : "ITEM-1", "issued" : { "date-parts" : [ [ "2004" ] ] }, "page" : "560", "publisher" : "Timber Press", "title" : "Botanical Latin", "type" : "book" }, "uris" : [ "http://www.mendeley.com/documents/?uuid=c18c76af-8275-4c38-9acb-019eaa9bf015" ] } ], "mendeley" : { "previouslyFormattedCitation" : "[53]" }, "properties" : { "noteIndex" : 0 }, "schema" : "https://github.com/citation-style-language/schema/raw/master/csl-citation.json" }</w:instrText>
      </w:r>
      <w:r w:rsidR="005B0AEE" w:rsidRPr="00814724">
        <w:rPr>
          <w:rFonts w:ascii="Times New Roman" w:hAnsi="Times New Roman"/>
        </w:rPr>
        <w:fldChar w:fldCharType="separate"/>
      </w:r>
      <w:r w:rsidR="001858EC" w:rsidRPr="00814724">
        <w:rPr>
          <w:rFonts w:ascii="Times New Roman" w:hAnsi="Times New Roman"/>
          <w:noProof/>
        </w:rPr>
        <w:t>[53]</w:t>
      </w:r>
      <w:r w:rsidR="005B0AEE" w:rsidRPr="00814724">
        <w:rPr>
          <w:rFonts w:ascii="Times New Roman" w:hAnsi="Times New Roman"/>
        </w:rPr>
        <w:fldChar w:fldCharType="end"/>
      </w:r>
      <w:r w:rsidRPr="00814724">
        <w:rPr>
          <w:rFonts w:ascii="Times New Roman" w:hAnsi="Times New Roman"/>
        </w:rPr>
        <w:t xml:space="preserve"> are also removed</w:t>
      </w:r>
      <w:r w:rsidR="00DD0321" w:rsidRPr="00814724">
        <w:rPr>
          <w:rFonts w:ascii="Times New Roman" w:hAnsi="Times New Roman"/>
        </w:rPr>
        <w:t>. F</w:t>
      </w:r>
      <w:r w:rsidRPr="00814724">
        <w:rPr>
          <w:rFonts w:ascii="Times New Roman" w:hAnsi="Times New Roman"/>
        </w:rPr>
        <w:t xml:space="preserve">or names submitted as </w:t>
      </w:r>
      <w:r w:rsidR="00AD7317" w:rsidRPr="00814724">
        <w:rPr>
          <w:rFonts w:ascii="Times New Roman" w:hAnsi="Times New Roman"/>
        </w:rPr>
        <w:t>all capital letters</w:t>
      </w:r>
      <w:r w:rsidR="00DD0321" w:rsidRPr="00814724">
        <w:rPr>
          <w:rFonts w:ascii="Times New Roman" w:hAnsi="Times New Roman"/>
        </w:rPr>
        <w:t>, case is adjusted</w:t>
      </w:r>
      <w:r w:rsidR="0038724C" w:rsidRPr="00814724">
        <w:rPr>
          <w:rFonts w:ascii="Times New Roman" w:hAnsi="Times New Roman"/>
        </w:rPr>
        <w:t xml:space="preserve"> by capitalizing the first letter and setting all r</w:t>
      </w:r>
      <w:r w:rsidRPr="00814724">
        <w:rPr>
          <w:rFonts w:ascii="Times New Roman" w:hAnsi="Times New Roman"/>
        </w:rPr>
        <w:t xml:space="preserve">emaining letters to lower </w:t>
      </w:r>
      <w:r w:rsidR="00591950" w:rsidRPr="00814724">
        <w:rPr>
          <w:rFonts w:ascii="Times New Roman" w:hAnsi="Times New Roman"/>
        </w:rPr>
        <w:t>case. This last step is necessary as the name parser uses case to identify name components and cannot correctly parse all-caps names.</w:t>
      </w:r>
    </w:p>
    <w:p w14:paraId="2B928DD3" w14:textId="77777777" w:rsidR="0038724C" w:rsidRPr="00814724" w:rsidRDefault="0038724C" w:rsidP="005A3F28">
      <w:pPr>
        <w:spacing w:line="480" w:lineRule="auto"/>
        <w:rPr>
          <w:rFonts w:ascii="Times New Roman" w:hAnsi="Times New Roman"/>
        </w:rPr>
      </w:pPr>
    </w:p>
    <w:p w14:paraId="3057A056" w14:textId="6BB38ACB" w:rsidR="00AD7317" w:rsidRPr="00814724" w:rsidRDefault="0038724C" w:rsidP="005A3F28">
      <w:pPr>
        <w:spacing w:line="480" w:lineRule="auto"/>
        <w:rPr>
          <w:rFonts w:ascii="Times New Roman" w:hAnsi="Times New Roman"/>
        </w:rPr>
      </w:pPr>
      <w:r w:rsidRPr="00814724">
        <w:rPr>
          <w:rFonts w:ascii="Times New Roman" w:hAnsi="Times New Roman"/>
        </w:rPr>
        <w:t>The final step in pre-processing is to match the remaining string directly against the core database</w:t>
      </w:r>
      <w:r w:rsidR="00133E7B" w:rsidRPr="00814724">
        <w:rPr>
          <w:rFonts w:ascii="Times New Roman" w:hAnsi="Times New Roman"/>
        </w:rPr>
        <w:t xml:space="preserve">. </w:t>
      </w:r>
      <w:r w:rsidR="00107639" w:rsidRPr="00814724">
        <w:rPr>
          <w:rFonts w:ascii="Times New Roman" w:hAnsi="Times New Roman"/>
        </w:rPr>
        <w:t xml:space="preserve">Strings matching completely are </w:t>
      </w:r>
      <w:r w:rsidRPr="00814724">
        <w:rPr>
          <w:rFonts w:ascii="Times New Roman" w:hAnsi="Times New Roman"/>
        </w:rPr>
        <w:t xml:space="preserve">given an overall match score of 1.0 (see </w:t>
      </w:r>
      <w:r w:rsidR="00591950" w:rsidRPr="00814724">
        <w:rPr>
          <w:rFonts w:ascii="Times New Roman" w:hAnsi="Times New Roman"/>
          <w:b/>
          <w:i/>
        </w:rPr>
        <w:t>Match score calculation</w:t>
      </w:r>
      <w:r w:rsidRPr="00814724">
        <w:rPr>
          <w:rFonts w:ascii="Times New Roman" w:hAnsi="Times New Roman"/>
        </w:rPr>
        <w:t>) and removed from further processing</w:t>
      </w:r>
      <w:r w:rsidR="00107639" w:rsidRPr="00814724">
        <w:rPr>
          <w:rFonts w:ascii="Times New Roman" w:hAnsi="Times New Roman"/>
        </w:rPr>
        <w:t xml:space="preserve"> </w:t>
      </w:r>
      <w:r w:rsidRPr="00814724">
        <w:rPr>
          <w:rFonts w:ascii="Times New Roman" w:hAnsi="Times New Roman"/>
        </w:rPr>
        <w:t xml:space="preserve">Unmatched names are passed to the name parser (see </w:t>
      </w:r>
      <w:r w:rsidRPr="00814724">
        <w:rPr>
          <w:rFonts w:ascii="Times New Roman" w:hAnsi="Times New Roman"/>
          <w:b/>
          <w:i/>
        </w:rPr>
        <w:t>Name parsing</w:t>
      </w:r>
      <w:r w:rsidRPr="00814724">
        <w:rPr>
          <w:rFonts w:ascii="Times New Roman" w:hAnsi="Times New Roman"/>
        </w:rPr>
        <w:t>)</w:t>
      </w:r>
      <w:r w:rsidR="00133E7B" w:rsidRPr="00814724">
        <w:rPr>
          <w:rFonts w:ascii="Times New Roman" w:hAnsi="Times New Roman"/>
        </w:rPr>
        <w:t xml:space="preserve">. The results of parsing are matched a second </w:t>
      </w:r>
      <w:r w:rsidR="00591950" w:rsidRPr="00814724">
        <w:rPr>
          <w:rFonts w:ascii="Times New Roman" w:hAnsi="Times New Roman"/>
        </w:rPr>
        <w:t xml:space="preserve">time against the core database before passing </w:t>
      </w:r>
      <w:r w:rsidR="00133E7B" w:rsidRPr="00814724">
        <w:rPr>
          <w:rFonts w:ascii="Times New Roman" w:hAnsi="Times New Roman"/>
        </w:rPr>
        <w:t xml:space="preserve">the remaining unmatched </w:t>
      </w:r>
      <w:r w:rsidR="00B750A3" w:rsidRPr="00814724">
        <w:rPr>
          <w:rFonts w:ascii="Times New Roman" w:hAnsi="Times New Roman"/>
        </w:rPr>
        <w:t xml:space="preserve">names </w:t>
      </w:r>
      <w:r w:rsidRPr="00814724">
        <w:rPr>
          <w:rFonts w:ascii="Times New Roman" w:hAnsi="Times New Roman"/>
        </w:rPr>
        <w:t xml:space="preserve">to </w:t>
      </w:r>
      <w:r w:rsidR="00B750A3" w:rsidRPr="00814724">
        <w:rPr>
          <w:rFonts w:ascii="Times New Roman" w:hAnsi="Times New Roman"/>
        </w:rPr>
        <w:t xml:space="preserve">the </w:t>
      </w:r>
      <w:r w:rsidRPr="00814724">
        <w:rPr>
          <w:rFonts w:ascii="Times New Roman" w:hAnsi="Times New Roman"/>
        </w:rPr>
        <w:t>fuzzy matching</w:t>
      </w:r>
      <w:r w:rsidR="00B750A3" w:rsidRPr="00814724">
        <w:rPr>
          <w:rFonts w:ascii="Times New Roman" w:hAnsi="Times New Roman"/>
        </w:rPr>
        <w:t xml:space="preserve"> application</w:t>
      </w:r>
      <w:r w:rsidRPr="00814724">
        <w:rPr>
          <w:rFonts w:ascii="Times New Roman" w:hAnsi="Times New Roman"/>
        </w:rPr>
        <w:t xml:space="preserve"> (see </w:t>
      </w:r>
      <w:r w:rsidRPr="00814724">
        <w:rPr>
          <w:rFonts w:ascii="Times New Roman" w:hAnsi="Times New Roman"/>
          <w:b/>
          <w:i/>
        </w:rPr>
        <w:t>Fuzzy matching</w:t>
      </w:r>
      <w:r w:rsidRPr="00814724">
        <w:rPr>
          <w:rFonts w:ascii="Times New Roman" w:hAnsi="Times New Roman"/>
        </w:rPr>
        <w:t>)</w:t>
      </w:r>
      <w:r w:rsidR="00133E7B" w:rsidRPr="00814724">
        <w:rPr>
          <w:rFonts w:ascii="Times New Roman" w:hAnsi="Times New Roman"/>
        </w:rPr>
        <w:t>.</w:t>
      </w:r>
    </w:p>
    <w:p w14:paraId="2CAEBE10" w14:textId="77777777" w:rsidR="00CC518B" w:rsidRPr="00814724" w:rsidRDefault="00CC518B" w:rsidP="005A3F28">
      <w:pPr>
        <w:spacing w:line="480" w:lineRule="auto"/>
        <w:rPr>
          <w:rFonts w:ascii="Times New Roman" w:hAnsi="Times New Roman"/>
        </w:rPr>
      </w:pPr>
    </w:p>
    <w:p w14:paraId="46BE35D7" w14:textId="77777777" w:rsidR="005A6960" w:rsidRPr="00814724" w:rsidRDefault="005A6960" w:rsidP="005A3F28">
      <w:pPr>
        <w:spacing w:line="480" w:lineRule="auto"/>
        <w:rPr>
          <w:rFonts w:ascii="Times New Roman" w:hAnsi="Times New Roman"/>
        </w:rPr>
      </w:pPr>
      <w:r w:rsidRPr="00814724">
        <w:rPr>
          <w:rFonts w:ascii="Times New Roman" w:hAnsi="Times New Roman"/>
          <w:b/>
          <w:i/>
        </w:rPr>
        <w:t xml:space="preserve">2.2. </w:t>
      </w:r>
      <w:r w:rsidR="00AC0F1E" w:rsidRPr="00814724">
        <w:rPr>
          <w:rFonts w:ascii="Times New Roman" w:hAnsi="Times New Roman"/>
          <w:b/>
          <w:i/>
        </w:rPr>
        <w:t>Name parsing</w:t>
      </w:r>
    </w:p>
    <w:p w14:paraId="0A2464A2" w14:textId="1262440F" w:rsidR="007E0967" w:rsidRPr="00814724" w:rsidRDefault="00133E7B" w:rsidP="005A3F28">
      <w:pPr>
        <w:spacing w:line="480" w:lineRule="auto"/>
        <w:rPr>
          <w:rFonts w:ascii="Times New Roman" w:hAnsi="Times New Roman"/>
          <w:color w:val="000000" w:themeColor="text1"/>
        </w:rPr>
      </w:pPr>
      <w:r w:rsidRPr="00814724">
        <w:rPr>
          <w:rFonts w:ascii="Times New Roman" w:hAnsi="Times New Roman"/>
        </w:rPr>
        <w:t>Separation and classification of name components</w:t>
      </w:r>
      <w:r w:rsidR="00AD7317" w:rsidRPr="00814724">
        <w:rPr>
          <w:rFonts w:ascii="Times New Roman" w:hAnsi="Times New Roman"/>
        </w:rPr>
        <w:t xml:space="preserve"> </w:t>
      </w:r>
      <w:r w:rsidR="00BB2504" w:rsidRPr="00814724">
        <w:rPr>
          <w:rFonts w:ascii="Times New Roman" w:hAnsi="Times New Roman"/>
        </w:rPr>
        <w:t xml:space="preserve">is </w:t>
      </w:r>
      <w:r w:rsidR="00AD7317" w:rsidRPr="00814724">
        <w:rPr>
          <w:rFonts w:ascii="Times New Roman" w:hAnsi="Times New Roman"/>
        </w:rPr>
        <w:t xml:space="preserve">performed by the </w:t>
      </w:r>
      <w:r w:rsidR="007E0967" w:rsidRPr="00814724">
        <w:rPr>
          <w:rFonts w:ascii="Times New Roman" w:hAnsi="Times New Roman"/>
        </w:rPr>
        <w:t xml:space="preserve">GNA Scientific Name Parser </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"URL" : "https://github.com/GlobalNamesArchitecture/biodiversity", "author" : [ { "dropping-particle" : "", "family" : "Mozzerhin", "given" : "Dmitry", "non-dropping-particle" : "", "parse-names" : false, "suffix" : "" } ], "id" : "ITEM-1", "issued" : { "date-parts" : [ [ "2011" ] ] }, "title" : "GNI Name Parser", "type" : "webpage" }, "uris" : [ "http://www.mendeley.com/documents/?uuid=d709a1fe-cd34-493e-ae72-cd828aee9033" ] } ], "mendeley" : { "previouslyFormattedCitation" : "[54]" }, "properties" : { "noteIndex" : 0 }, "schema" : "https://github.com/citation-style-language/schema/raw/master/csl-citation.json" }</w:instrText>
      </w:r>
      <w:r w:rsidR="005B0AEE" w:rsidRPr="00814724">
        <w:rPr>
          <w:rFonts w:ascii="Times New Roman" w:hAnsi="Times New Roman"/>
        </w:rPr>
        <w:fldChar w:fldCharType="separate"/>
      </w:r>
      <w:r w:rsidR="001858EC" w:rsidRPr="00814724">
        <w:rPr>
          <w:rFonts w:ascii="Times New Roman" w:hAnsi="Times New Roman"/>
          <w:noProof/>
        </w:rPr>
        <w:t>[54]</w:t>
      </w:r>
      <w:r w:rsidR="005B0AEE" w:rsidRPr="00814724">
        <w:rPr>
          <w:rFonts w:ascii="Times New Roman" w:hAnsi="Times New Roman"/>
        </w:rPr>
        <w:fldChar w:fldCharType="end"/>
      </w:r>
      <w:r w:rsidR="007E0967" w:rsidRPr="00814724">
        <w:rPr>
          <w:rFonts w:ascii="Times New Roman" w:hAnsi="Times New Roman"/>
        </w:rPr>
        <w:t xml:space="preserve">, which is distributed as a Ruby gem library, a command line utility and a server script </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"author" : [ { "dropping-particle" : "", "family" : "Mozzerhin", "given" : "Dmitry", "non-dropping-particle" : "", "parse-names" : false, "suffix" : "" } ], "id" : "ITEM-1", "issued" : { "date-parts" : [ [ "2010" ] ] }, "title" : "GNA Scientific Name Parser server script", "type" : "article" }, "uris" : [ "http://www.mendeley.com/documents/?uuid=78ac5140-b626-40b4-a48b-806b2c35c6aa" ] } ], "mendeley" : { "previouslyFormattedCitation" : "[55]" }, "properties" : { "noteIndex" : 0 }, "schema" : "https://github.com/citation-style-language/schema/raw/master/csl-citation.json" }</w:instrText>
      </w:r>
      <w:r w:rsidR="005B0AEE" w:rsidRPr="00814724">
        <w:rPr>
          <w:rFonts w:ascii="Times New Roman" w:hAnsi="Times New Roman"/>
        </w:rPr>
        <w:fldChar w:fldCharType="separate"/>
      </w:r>
      <w:r w:rsidR="001858EC" w:rsidRPr="00814724">
        <w:rPr>
          <w:rFonts w:ascii="Times New Roman" w:hAnsi="Times New Roman"/>
          <w:noProof/>
        </w:rPr>
        <w:t>[55]</w:t>
      </w:r>
      <w:r w:rsidR="005B0AEE" w:rsidRPr="00814724">
        <w:rPr>
          <w:rFonts w:ascii="Times New Roman" w:hAnsi="Times New Roman"/>
        </w:rPr>
        <w:fldChar w:fldCharType="end"/>
      </w:r>
      <w:r w:rsidR="007E0967" w:rsidRPr="00814724">
        <w:rPr>
          <w:rFonts w:ascii="Times New Roman" w:hAnsi="Times New Roman"/>
        </w:rPr>
        <w:t>.</w:t>
      </w:r>
      <w:r w:rsidR="00C2253C" w:rsidRPr="00814724">
        <w:rPr>
          <w:rFonts w:ascii="Times New Roman" w:hAnsi="Times New Roman"/>
        </w:rPr>
        <w:t xml:space="preserve"> </w:t>
      </w:r>
      <w:r w:rsidR="007E0967" w:rsidRPr="00814724">
        <w:rPr>
          <w:rFonts w:ascii="Times New Roman" w:hAnsi="Times New Roman"/>
        </w:rPr>
        <w:t>It is</w:t>
      </w:r>
      <w:r w:rsidR="00C2253C" w:rsidRPr="00814724">
        <w:rPr>
          <w:rFonts w:ascii="Times New Roman" w:hAnsi="Times New Roman"/>
        </w:rPr>
        <w:t xml:space="preserve"> </w:t>
      </w:r>
      <w:r w:rsidR="007E0967" w:rsidRPr="00814724">
        <w:rPr>
          <w:rFonts w:ascii="Times New Roman" w:hAnsi="Times New Roman"/>
        </w:rPr>
        <w:t xml:space="preserve">based on Treetop gem which implements </w:t>
      </w:r>
      <w:r w:rsidR="007E0967" w:rsidRPr="00814724">
        <w:rPr>
          <w:rFonts w:ascii="Times New Roman" w:eastAsia="Times New Roman" w:hAnsi="Times New Roman"/>
        </w:rPr>
        <w:t xml:space="preserve">Parsing Expression Grammars algorithm </w:t>
      </w:r>
      <w:r w:rsidR="005B0AEE" w:rsidRPr="00814724">
        <w:rPr>
          <w:rFonts w:ascii="Times New Roman" w:hAnsi="Times New Roman"/>
          <w:color w:val="000000" w:themeColor="text1"/>
        </w:rPr>
        <w:fldChar w:fldCharType="begin" w:fldLock="1"/>
      </w:r>
      <w:r w:rsidR="00D342B0" w:rsidRPr="00814724">
        <w:rPr>
          <w:rFonts w:ascii="Times New Roman" w:hAnsi="Times New Roman"/>
          <w:color w:val="000000" w:themeColor="text1"/>
        </w:rPr>
        <w:instrText>ADDIN CSL_CITATION { "citationItems" : [ { "id" : "ITEM-1", "itemData" : { "DOI" : "10.1145/982962.964011", "ISBN" : "1-58113-729-X", "author" : [ { "dropping-particle" : "", "family" : "Ford", "given" : "Bryan", "non-dropping-particle" : "", "parse-names" : false, "suffix" : "" } ], "container-title" : "ACM SIGPLAN Notices", "id" : "ITEM-1", "issue" : "1", "issued" : { "date-parts" : [ [ "2004", "1", "1" ] ] }, "page" : "111-122", "title" : "Parsing expression grammars", "type" : "article-journal", "volume" : "39" }, "uris" : [ "http://www.mendeley.com/documents/?uuid=4bdafa6c-8953-40bb-93f1-88031f11ff4a" ] } ], "mendeley" : { "previouslyFormattedCitation" : "[56]" }, "properties" : { "noteIndex" : 0 }, "schema" : "https://github.com/citation-style-language/schema/raw/master/csl-citation.json" }</w:instrText>
      </w:r>
      <w:r w:rsidR="005B0AEE" w:rsidRPr="00814724">
        <w:rPr>
          <w:rFonts w:ascii="Times New Roman" w:hAnsi="Times New Roman"/>
          <w:color w:val="000000" w:themeColor="text1"/>
        </w:rPr>
        <w:fldChar w:fldCharType="separate"/>
      </w:r>
      <w:r w:rsidR="001858EC" w:rsidRPr="00814724">
        <w:rPr>
          <w:rFonts w:ascii="Times New Roman" w:hAnsi="Times New Roman"/>
          <w:noProof/>
          <w:color w:val="000000" w:themeColor="text1"/>
        </w:rPr>
        <w:t>[56]</w:t>
      </w:r>
      <w:r w:rsidR="005B0AEE" w:rsidRPr="00814724">
        <w:rPr>
          <w:rFonts w:ascii="Times New Roman" w:hAnsi="Times New Roman"/>
          <w:color w:val="000000" w:themeColor="text1"/>
        </w:rPr>
        <w:fldChar w:fldCharType="end"/>
      </w:r>
      <w:r w:rsidR="007E0967" w:rsidRPr="00814724">
        <w:rPr>
          <w:rFonts w:ascii="Times New Roman" w:hAnsi="Times New Roman"/>
          <w:color w:val="000000" w:themeColor="text1"/>
        </w:rPr>
        <w:t xml:space="preserve">. The parser defines the components of a scientific name as a </w:t>
      </w:r>
      <w:r w:rsidR="007E0967" w:rsidRPr="00814724">
        <w:rPr>
          <w:rFonts w:ascii="Times New Roman" w:hAnsi="Times New Roman"/>
          <w:color w:val="000000" w:themeColor="text1"/>
        </w:rPr>
        <w:lastRenderedPageBreak/>
        <w:t xml:space="preserve">series of recursive regular expressions. It begins by </w:t>
      </w:r>
      <w:r w:rsidR="00B750A3" w:rsidRPr="00814724">
        <w:rPr>
          <w:rFonts w:ascii="Times New Roman" w:hAnsi="Times New Roman"/>
          <w:color w:val="000000" w:themeColor="text1"/>
        </w:rPr>
        <w:t xml:space="preserve">using </w:t>
      </w:r>
      <w:r w:rsidR="007E0967" w:rsidRPr="00814724">
        <w:rPr>
          <w:rFonts w:ascii="Times New Roman" w:hAnsi="Times New Roman"/>
          <w:color w:val="000000" w:themeColor="text1"/>
        </w:rPr>
        <w:t>white spaces</w:t>
      </w:r>
      <w:r w:rsidR="00B750A3" w:rsidRPr="00814724">
        <w:rPr>
          <w:rFonts w:ascii="Times New Roman" w:hAnsi="Times New Roman"/>
          <w:color w:val="000000" w:themeColor="text1"/>
        </w:rPr>
        <w:t xml:space="preserve"> to separate the components of the </w:t>
      </w:r>
      <w:r w:rsidR="007E0967" w:rsidRPr="00814724">
        <w:rPr>
          <w:rFonts w:ascii="Times New Roman" w:hAnsi="Times New Roman"/>
          <w:color w:val="000000" w:themeColor="text1"/>
        </w:rPr>
        <w:t xml:space="preserve">scientific name and authorship, </w:t>
      </w:r>
      <w:r w:rsidR="00B750A3" w:rsidRPr="00814724">
        <w:rPr>
          <w:rFonts w:ascii="Times New Roman" w:hAnsi="Times New Roman"/>
          <w:color w:val="000000" w:themeColor="text1"/>
        </w:rPr>
        <w:t xml:space="preserve">and </w:t>
      </w:r>
      <w:r w:rsidR="007E0967" w:rsidRPr="00814724">
        <w:rPr>
          <w:rFonts w:ascii="Times New Roman" w:hAnsi="Times New Roman"/>
          <w:color w:val="000000" w:themeColor="text1"/>
        </w:rPr>
        <w:t xml:space="preserve">then moves to </w:t>
      </w:r>
      <w:r w:rsidR="00B81DD1" w:rsidRPr="00814724">
        <w:rPr>
          <w:rFonts w:ascii="Times New Roman" w:hAnsi="Times New Roman"/>
          <w:color w:val="000000" w:themeColor="text1"/>
        </w:rPr>
        <w:t>identifying</w:t>
      </w:r>
      <w:r w:rsidR="00B750A3" w:rsidRPr="00814724">
        <w:rPr>
          <w:rFonts w:ascii="Times New Roman" w:hAnsi="Times New Roman"/>
          <w:color w:val="000000" w:themeColor="text1"/>
        </w:rPr>
        <w:t xml:space="preserve"> each components as a </w:t>
      </w:r>
      <w:r w:rsidR="007E0967" w:rsidRPr="00814724">
        <w:rPr>
          <w:rFonts w:ascii="Times New Roman" w:hAnsi="Times New Roman"/>
          <w:color w:val="000000" w:themeColor="text1"/>
        </w:rPr>
        <w:t>genus, specific epithet, infraspecific epithet, author, year</w:t>
      </w:r>
      <w:r w:rsidR="00B81DD1" w:rsidRPr="00814724">
        <w:rPr>
          <w:rFonts w:ascii="Times New Roman" w:hAnsi="Times New Roman"/>
          <w:color w:val="000000" w:themeColor="text1"/>
        </w:rPr>
        <w:t>, etc</w:t>
      </w:r>
      <w:r w:rsidR="007E0967" w:rsidRPr="00814724">
        <w:rPr>
          <w:rFonts w:ascii="Times New Roman" w:hAnsi="Times New Roman"/>
          <w:color w:val="000000" w:themeColor="text1"/>
        </w:rPr>
        <w:t xml:space="preserve">. The higher level definitions describe how simpler components combine together as a name or a conglomerate of names (hybrids). </w:t>
      </w:r>
      <w:r w:rsidR="00B81DD1" w:rsidRPr="00814724">
        <w:rPr>
          <w:rFonts w:ascii="Times New Roman" w:hAnsi="Times New Roman"/>
          <w:color w:val="000000" w:themeColor="text1"/>
        </w:rPr>
        <w:t>At first the parser follows the rules of all nomenclatural codes inclusively</w:t>
      </w:r>
      <w:r w:rsidR="009F02CF" w:rsidRPr="00814724">
        <w:rPr>
          <w:rFonts w:ascii="Times New Roman" w:hAnsi="Times New Roman"/>
          <w:color w:val="000000" w:themeColor="text1"/>
        </w:rPr>
        <w:t xml:space="preserve">; </w:t>
      </w:r>
      <w:r w:rsidR="00B81DD1" w:rsidRPr="00814724">
        <w:rPr>
          <w:rFonts w:ascii="Times New Roman" w:hAnsi="Times New Roman"/>
          <w:color w:val="000000" w:themeColor="text1"/>
        </w:rPr>
        <w:t xml:space="preserve">if something is allowed in the ICBN (International Code of Botanical Nomenclature, but not allowed in the ICZN (International Code of Zoological Nomenclature), it is allowed by the parser. </w:t>
      </w:r>
      <w:r w:rsidR="007E0967" w:rsidRPr="00814724">
        <w:rPr>
          <w:rFonts w:ascii="Times New Roman" w:hAnsi="Times New Roman"/>
          <w:color w:val="000000" w:themeColor="text1"/>
        </w:rPr>
        <w:t xml:space="preserve">If </w:t>
      </w:r>
      <w:r w:rsidR="009F05CF" w:rsidRPr="00814724">
        <w:rPr>
          <w:rFonts w:ascii="Times New Roman" w:hAnsi="Times New Roman"/>
          <w:color w:val="000000" w:themeColor="text1"/>
        </w:rPr>
        <w:t>the parser</w:t>
      </w:r>
      <w:r w:rsidR="007E0967" w:rsidRPr="00814724">
        <w:rPr>
          <w:rFonts w:ascii="Times New Roman" w:hAnsi="Times New Roman"/>
          <w:color w:val="000000" w:themeColor="text1"/>
        </w:rPr>
        <w:t xml:space="preserve"> fails to atomize a name it moves into ‘relaxed’ mode, where common mistakes in writing names or authorship are taken in</w:t>
      </w:r>
      <w:r w:rsidR="009F02CF" w:rsidRPr="00814724">
        <w:rPr>
          <w:rFonts w:ascii="Times New Roman" w:hAnsi="Times New Roman"/>
          <w:color w:val="000000" w:themeColor="text1"/>
        </w:rPr>
        <w:t>to</w:t>
      </w:r>
      <w:r w:rsidR="007E0967" w:rsidRPr="00814724">
        <w:rPr>
          <w:rFonts w:ascii="Times New Roman" w:hAnsi="Times New Roman"/>
          <w:color w:val="000000" w:themeColor="text1"/>
        </w:rPr>
        <w:t xml:space="preserve"> account. </w:t>
      </w:r>
      <w:r w:rsidR="009F02CF" w:rsidRPr="00814724">
        <w:rPr>
          <w:rFonts w:ascii="Times New Roman" w:hAnsi="Times New Roman"/>
          <w:color w:val="000000" w:themeColor="text1"/>
        </w:rPr>
        <w:t xml:space="preserve">For example, relaxed mode allows diacritic characters not permitted by zoological or botanical codes, double parentheses surrounding author names, year without an author, square brackets and question marks around years (as in the example ‘[185?]’), etc. Relaxed mode does not perform fuzzy matching. </w:t>
      </w:r>
      <w:r w:rsidR="007E0967" w:rsidRPr="00814724">
        <w:rPr>
          <w:rFonts w:ascii="Times New Roman" w:hAnsi="Times New Roman"/>
          <w:color w:val="000000" w:themeColor="text1"/>
        </w:rPr>
        <w:t xml:space="preserve">If relaxed mode fails as well </w:t>
      </w:r>
      <w:r w:rsidR="009F05CF" w:rsidRPr="00814724">
        <w:rPr>
          <w:rFonts w:ascii="Times New Roman" w:hAnsi="Times New Roman"/>
          <w:color w:val="000000" w:themeColor="text1"/>
        </w:rPr>
        <w:t xml:space="preserve">the </w:t>
      </w:r>
      <w:r w:rsidR="007E0967" w:rsidRPr="00814724">
        <w:rPr>
          <w:rFonts w:ascii="Times New Roman" w:hAnsi="Times New Roman"/>
          <w:color w:val="000000" w:themeColor="text1"/>
        </w:rPr>
        <w:t xml:space="preserve">parser uses ‘salvage’ mode, which tries to extract </w:t>
      </w:r>
      <w:r w:rsidR="009F05CF" w:rsidRPr="00814724">
        <w:rPr>
          <w:rFonts w:ascii="Times New Roman" w:hAnsi="Times New Roman"/>
          <w:color w:val="000000" w:themeColor="text1"/>
        </w:rPr>
        <w:t xml:space="preserve">the </w:t>
      </w:r>
      <w:r w:rsidR="007E0967" w:rsidRPr="00814724">
        <w:rPr>
          <w:rFonts w:ascii="Times New Roman" w:hAnsi="Times New Roman"/>
          <w:color w:val="000000" w:themeColor="text1"/>
        </w:rPr>
        <w:t xml:space="preserve">canonical form of the name </w:t>
      </w:r>
      <w:r w:rsidR="009F05CF" w:rsidRPr="00814724">
        <w:rPr>
          <w:rFonts w:ascii="Times New Roman" w:hAnsi="Times New Roman"/>
          <w:color w:val="000000" w:themeColor="text1"/>
        </w:rPr>
        <w:t>from the</w:t>
      </w:r>
      <w:r w:rsidR="007E0967" w:rsidRPr="00814724">
        <w:rPr>
          <w:rFonts w:ascii="Times New Roman" w:hAnsi="Times New Roman"/>
          <w:color w:val="000000" w:themeColor="text1"/>
        </w:rPr>
        <w:t xml:space="preserve"> string</w:t>
      </w:r>
      <w:r w:rsidR="009F02CF" w:rsidRPr="00814724">
        <w:rPr>
          <w:rFonts w:ascii="Times New Roman" w:hAnsi="Times New Roman"/>
          <w:color w:val="000000" w:themeColor="text1"/>
        </w:rPr>
        <w:t>, discarding anything to the right of it.</w:t>
      </w:r>
      <w:r w:rsidR="00781812" w:rsidRPr="00814724">
        <w:rPr>
          <w:rFonts w:ascii="Times New Roman" w:hAnsi="Times New Roman"/>
          <w:color w:val="000000" w:themeColor="text1"/>
        </w:rPr>
        <w:t>`</w:t>
      </w:r>
      <w:r w:rsidR="007E0967" w:rsidRPr="00814724">
        <w:rPr>
          <w:rFonts w:ascii="Times New Roman" w:hAnsi="Times New Roman"/>
          <w:color w:val="000000" w:themeColor="text1"/>
        </w:rPr>
        <w:t xml:space="preserve"> </w:t>
      </w:r>
      <w:r w:rsidR="009F05CF" w:rsidRPr="00814724">
        <w:rPr>
          <w:rFonts w:ascii="Times New Roman" w:hAnsi="Times New Roman"/>
          <w:color w:val="000000" w:themeColor="text1"/>
        </w:rPr>
        <w:t>Parsing</w:t>
      </w:r>
      <w:r w:rsidR="007E0967" w:rsidRPr="00814724">
        <w:rPr>
          <w:rFonts w:ascii="Times New Roman" w:hAnsi="Times New Roman"/>
          <w:color w:val="000000" w:themeColor="text1"/>
        </w:rPr>
        <w:t xml:space="preserve"> is case sensitive, which means</w:t>
      </w:r>
      <w:r w:rsidR="00B81DD1" w:rsidRPr="00814724">
        <w:rPr>
          <w:rFonts w:ascii="Times New Roman" w:hAnsi="Times New Roman"/>
          <w:color w:val="000000" w:themeColor="text1"/>
        </w:rPr>
        <w:t>,</w:t>
      </w:r>
      <w:r w:rsidR="007E0967" w:rsidRPr="00814724">
        <w:rPr>
          <w:rFonts w:ascii="Times New Roman" w:hAnsi="Times New Roman"/>
          <w:color w:val="000000" w:themeColor="text1"/>
        </w:rPr>
        <w:t xml:space="preserve"> for example</w:t>
      </w:r>
      <w:r w:rsidR="00B81DD1" w:rsidRPr="00814724">
        <w:rPr>
          <w:rFonts w:ascii="Times New Roman" w:hAnsi="Times New Roman"/>
          <w:color w:val="000000" w:themeColor="text1"/>
        </w:rPr>
        <w:t>,</w:t>
      </w:r>
      <w:r w:rsidR="007E0967" w:rsidRPr="00814724">
        <w:rPr>
          <w:rFonts w:ascii="Times New Roman" w:hAnsi="Times New Roman"/>
          <w:color w:val="000000" w:themeColor="text1"/>
        </w:rPr>
        <w:t xml:space="preserve"> that </w:t>
      </w:r>
      <w:r w:rsidR="00B81DD1" w:rsidRPr="00814724">
        <w:rPr>
          <w:rFonts w:ascii="Times New Roman" w:hAnsi="Times New Roman"/>
          <w:color w:val="000000" w:themeColor="text1"/>
        </w:rPr>
        <w:t xml:space="preserve">the </w:t>
      </w:r>
      <w:r w:rsidR="007E0967" w:rsidRPr="00814724">
        <w:rPr>
          <w:rFonts w:ascii="Times New Roman" w:hAnsi="Times New Roman"/>
          <w:color w:val="000000" w:themeColor="text1"/>
        </w:rPr>
        <w:t xml:space="preserve">genus part of a binomial must be capitalized, and </w:t>
      </w:r>
      <w:r w:rsidR="009F05CF" w:rsidRPr="00814724">
        <w:rPr>
          <w:rFonts w:ascii="Times New Roman" w:hAnsi="Times New Roman"/>
          <w:color w:val="000000" w:themeColor="text1"/>
        </w:rPr>
        <w:t xml:space="preserve">the </w:t>
      </w:r>
      <w:r w:rsidR="007E0967" w:rsidRPr="00814724">
        <w:rPr>
          <w:rFonts w:ascii="Times New Roman" w:hAnsi="Times New Roman"/>
          <w:color w:val="000000" w:themeColor="text1"/>
        </w:rPr>
        <w:t xml:space="preserve">species epithet must be in </w:t>
      </w:r>
      <w:r w:rsidR="009F05CF" w:rsidRPr="00814724">
        <w:rPr>
          <w:rFonts w:ascii="Times New Roman" w:hAnsi="Times New Roman"/>
          <w:color w:val="000000" w:themeColor="text1"/>
        </w:rPr>
        <w:t>lower case to be recognized</w:t>
      </w:r>
      <w:r w:rsidR="007E0967" w:rsidRPr="00814724">
        <w:rPr>
          <w:rFonts w:ascii="Times New Roman" w:hAnsi="Times New Roman"/>
          <w:color w:val="000000" w:themeColor="text1"/>
        </w:rPr>
        <w:t xml:space="preserve">. Scientific names </w:t>
      </w:r>
      <w:r w:rsidR="00B81DD1" w:rsidRPr="00814724">
        <w:rPr>
          <w:rFonts w:ascii="Times New Roman" w:hAnsi="Times New Roman"/>
          <w:color w:val="000000" w:themeColor="text1"/>
        </w:rPr>
        <w:t xml:space="preserve">that </w:t>
      </w:r>
      <w:r w:rsidR="007E0967" w:rsidRPr="00814724">
        <w:rPr>
          <w:rFonts w:ascii="Times New Roman" w:hAnsi="Times New Roman"/>
          <w:color w:val="000000" w:themeColor="text1"/>
        </w:rPr>
        <w:t xml:space="preserve">do not follow </w:t>
      </w:r>
      <w:r w:rsidR="009F05CF" w:rsidRPr="00814724">
        <w:rPr>
          <w:rFonts w:ascii="Times New Roman" w:hAnsi="Times New Roman"/>
          <w:color w:val="000000" w:themeColor="text1"/>
        </w:rPr>
        <w:t xml:space="preserve">a </w:t>
      </w:r>
      <w:r w:rsidR="007E0967" w:rsidRPr="00814724">
        <w:rPr>
          <w:rFonts w:ascii="Times New Roman" w:hAnsi="Times New Roman"/>
          <w:color w:val="000000" w:themeColor="text1"/>
        </w:rPr>
        <w:t>rigid linear structure (</w:t>
      </w:r>
      <w:r w:rsidR="009F05CF" w:rsidRPr="00814724">
        <w:rPr>
          <w:rFonts w:ascii="Times New Roman" w:hAnsi="Times New Roman"/>
          <w:color w:val="000000" w:themeColor="text1"/>
        </w:rPr>
        <w:t xml:space="preserve">for example, hybrid names such as </w:t>
      </w:r>
      <w:r w:rsidR="007E0967" w:rsidRPr="00814724">
        <w:rPr>
          <w:rStyle w:val="string"/>
          <w:rFonts w:ascii="Times New Roman" w:eastAsia="Times New Roman" w:hAnsi="Times New Roman"/>
          <w:i/>
        </w:rPr>
        <w:t>Coeloglossum viride</w:t>
      </w:r>
      <w:r w:rsidR="007E0967" w:rsidRPr="00814724">
        <w:rPr>
          <w:rStyle w:val="string"/>
          <w:rFonts w:ascii="Times New Roman" w:eastAsia="Times New Roman" w:hAnsi="Times New Roman"/>
        </w:rPr>
        <w:t xml:space="preserve"> (L.) Hartman </w:t>
      </w:r>
      <w:r w:rsidR="00B81DD1" w:rsidRPr="00814724">
        <w:rPr>
          <w:rStyle w:val="string"/>
          <w:rFonts w:eastAsia="Times New Roman" w:cs="Cambria"/>
        </w:rPr>
        <w:t>⨯</w:t>
      </w:r>
      <w:r w:rsidR="007E0967" w:rsidRPr="00814724">
        <w:rPr>
          <w:rStyle w:val="string"/>
          <w:rFonts w:ascii="Times New Roman" w:eastAsia="Times New Roman" w:hAnsi="Times New Roman"/>
        </w:rPr>
        <w:t xml:space="preserve"> </w:t>
      </w:r>
      <w:r w:rsidR="007E0967" w:rsidRPr="00814724">
        <w:rPr>
          <w:rStyle w:val="string"/>
          <w:rFonts w:ascii="Times New Roman" w:eastAsia="Times New Roman" w:hAnsi="Times New Roman"/>
          <w:i/>
        </w:rPr>
        <w:t>Dactylorhiza</w:t>
      </w:r>
      <w:r w:rsidR="007E0967" w:rsidRPr="00814724">
        <w:rPr>
          <w:rStyle w:val="string"/>
          <w:rFonts w:ascii="Times New Roman" w:eastAsia="Times New Roman" w:hAnsi="Times New Roman"/>
        </w:rPr>
        <w:t xml:space="preserve"> </w:t>
      </w:r>
      <w:r w:rsidR="007E0967" w:rsidRPr="00814724">
        <w:rPr>
          <w:rStyle w:val="string"/>
          <w:rFonts w:ascii="Times New Roman" w:eastAsia="Times New Roman" w:hAnsi="Times New Roman"/>
          <w:i/>
        </w:rPr>
        <w:t>majalis</w:t>
      </w:r>
      <w:r w:rsidR="007E0967" w:rsidRPr="00814724">
        <w:rPr>
          <w:rStyle w:val="string"/>
          <w:rFonts w:ascii="Times New Roman" w:eastAsia="Times New Roman" w:hAnsi="Times New Roman"/>
        </w:rPr>
        <w:t xml:space="preserve"> (Rchb. f.) P.F. Hunt &amp; Summerhayes ssp. </w:t>
      </w:r>
      <w:r w:rsidR="007E0967" w:rsidRPr="00814724">
        <w:rPr>
          <w:rStyle w:val="string"/>
          <w:rFonts w:ascii="Times New Roman" w:eastAsia="Times New Roman" w:hAnsi="Times New Roman"/>
          <w:i/>
        </w:rPr>
        <w:t>praetermissa</w:t>
      </w:r>
      <w:r w:rsidR="007E0967" w:rsidRPr="00814724">
        <w:rPr>
          <w:rStyle w:val="string"/>
          <w:rFonts w:ascii="Times New Roman" w:eastAsia="Times New Roman" w:hAnsi="Times New Roman"/>
        </w:rPr>
        <w:t xml:space="preserve"> (Druce) D.M. Moore &amp; Soó</w:t>
      </w:r>
      <w:r w:rsidR="007E0967" w:rsidRPr="00814724">
        <w:rPr>
          <w:rFonts w:ascii="Times New Roman" w:hAnsi="Times New Roman"/>
          <w:color w:val="000000" w:themeColor="text1"/>
        </w:rPr>
        <w:t xml:space="preserve">) are </w:t>
      </w:r>
      <w:r w:rsidR="009F05CF" w:rsidRPr="00814724">
        <w:rPr>
          <w:rFonts w:ascii="Times New Roman" w:hAnsi="Times New Roman"/>
          <w:color w:val="000000" w:themeColor="text1"/>
        </w:rPr>
        <w:t xml:space="preserve">also </w:t>
      </w:r>
      <w:r w:rsidR="007E0967" w:rsidRPr="00814724">
        <w:rPr>
          <w:rFonts w:ascii="Times New Roman" w:hAnsi="Times New Roman"/>
          <w:color w:val="000000" w:themeColor="text1"/>
        </w:rPr>
        <w:t>supported as a result of a recursive nature of the algorithm.</w:t>
      </w:r>
    </w:p>
    <w:p w14:paraId="31354111" w14:textId="77777777" w:rsidR="007E0967" w:rsidRPr="00814724" w:rsidRDefault="007E0967" w:rsidP="005A3F28">
      <w:pPr>
        <w:spacing w:line="480" w:lineRule="auto"/>
        <w:rPr>
          <w:rFonts w:ascii="Times New Roman" w:hAnsi="Times New Roman"/>
        </w:rPr>
      </w:pPr>
    </w:p>
    <w:p w14:paraId="630DF514" w14:textId="17A4E774" w:rsidR="007E0967" w:rsidRPr="00814724" w:rsidRDefault="007E0967" w:rsidP="005A3F28">
      <w:pPr>
        <w:spacing w:line="480" w:lineRule="auto"/>
        <w:rPr>
          <w:rFonts w:ascii="Times New Roman" w:hAnsi="Times New Roman"/>
        </w:rPr>
      </w:pPr>
      <w:r w:rsidRPr="00814724">
        <w:rPr>
          <w:rFonts w:ascii="Times New Roman" w:hAnsi="Times New Roman"/>
        </w:rPr>
        <w:lastRenderedPageBreak/>
        <w:t>In addition to separating the author from the taxon name, the parser detects and separates the genus from specific and infraspecific epithets, and extracts rank indicators such as “var.”, “ssp.”, “subsp.”, etc. For example, “</w:t>
      </w:r>
      <w:r w:rsidR="00AA098C" w:rsidRPr="00814724">
        <w:rPr>
          <w:rFonts w:ascii="Times New Roman" w:hAnsi="Times New Roman"/>
          <w:i/>
        </w:rPr>
        <w:t>Bromus inermis</w:t>
      </w:r>
      <w:r w:rsidR="00AA098C" w:rsidRPr="00814724">
        <w:rPr>
          <w:rFonts w:ascii="Times New Roman" w:hAnsi="Times New Roman"/>
        </w:rPr>
        <w:t xml:space="preserve"> var. </w:t>
      </w:r>
      <w:r w:rsidR="00AA098C" w:rsidRPr="00814724">
        <w:rPr>
          <w:rFonts w:ascii="Times New Roman" w:hAnsi="Times New Roman"/>
          <w:i/>
        </w:rPr>
        <w:t>confinis</w:t>
      </w:r>
      <w:r w:rsidR="00AA098C" w:rsidRPr="00814724">
        <w:rPr>
          <w:rFonts w:ascii="Times New Roman" w:hAnsi="Times New Roman"/>
        </w:rPr>
        <w:t xml:space="preserve"> (Nees ex Steud.) Stapf" </w:t>
      </w:r>
      <w:r w:rsidRPr="00814724">
        <w:rPr>
          <w:rFonts w:ascii="Times New Roman" w:hAnsi="Times New Roman"/>
        </w:rPr>
        <w:t xml:space="preserve">is separated into </w:t>
      </w:r>
      <w:r w:rsidR="00AA098C" w:rsidRPr="00814724">
        <w:rPr>
          <w:rFonts w:ascii="Times New Roman" w:hAnsi="Times New Roman"/>
        </w:rPr>
        <w:t xml:space="preserve">genus "Bromus", specific epithet "inermis", infraspecific rank indicator "var.", infraspecific epithet "confinis", basionym author "Nees ex Steud." and combining author "Stapf". </w:t>
      </w:r>
      <w:r w:rsidRPr="00814724">
        <w:rPr>
          <w:rFonts w:ascii="Times New Roman" w:hAnsi="Times New Roman"/>
        </w:rPr>
        <w:t xml:space="preserve">The results of parsing are also used to determine the overall taxonomic rank of the name submitted (for example, genus, species, subspecies, variety, etc.). This information is required for flagging partial matches and for constraining matches by higher taxonomy (see </w:t>
      </w:r>
      <w:r w:rsidR="00177170" w:rsidRPr="00814724">
        <w:rPr>
          <w:rFonts w:ascii="Times New Roman" w:hAnsi="Times New Roman"/>
          <w:b/>
          <w:i/>
        </w:rPr>
        <w:t>User options</w:t>
      </w:r>
      <w:r w:rsidRPr="00814724">
        <w:rPr>
          <w:rFonts w:ascii="Times New Roman" w:hAnsi="Times New Roman"/>
        </w:rPr>
        <w:t>).</w:t>
      </w:r>
    </w:p>
    <w:p w14:paraId="297FDA2E" w14:textId="77777777" w:rsidR="007138D9" w:rsidRPr="00814724" w:rsidRDefault="007138D9" w:rsidP="005A3F28">
      <w:pPr>
        <w:spacing w:line="480" w:lineRule="auto"/>
        <w:rPr>
          <w:rFonts w:ascii="Times New Roman" w:hAnsi="Times New Roman"/>
        </w:rPr>
      </w:pPr>
    </w:p>
    <w:p w14:paraId="28E1EF5A" w14:textId="77777777" w:rsidR="005A6960" w:rsidRPr="00814724" w:rsidRDefault="005A6960" w:rsidP="005A3F28">
      <w:pPr>
        <w:spacing w:line="480" w:lineRule="auto"/>
        <w:rPr>
          <w:rFonts w:ascii="Times New Roman" w:hAnsi="Times New Roman"/>
          <w:b/>
          <w:i/>
        </w:rPr>
      </w:pPr>
      <w:r w:rsidRPr="00814724">
        <w:rPr>
          <w:rFonts w:ascii="Times New Roman" w:hAnsi="Times New Roman"/>
          <w:b/>
          <w:i/>
        </w:rPr>
        <w:t xml:space="preserve">2.3. </w:t>
      </w:r>
      <w:r w:rsidR="00DE6D64" w:rsidRPr="00814724">
        <w:rPr>
          <w:rFonts w:ascii="Times New Roman" w:hAnsi="Times New Roman"/>
          <w:b/>
          <w:i/>
        </w:rPr>
        <w:t>Fuzzy matching</w:t>
      </w:r>
    </w:p>
    <w:p w14:paraId="7EA824F6" w14:textId="0723703A" w:rsidR="000B010E" w:rsidRPr="00814724" w:rsidRDefault="00855CD8" w:rsidP="005A3F28">
      <w:pPr>
        <w:spacing w:line="480" w:lineRule="auto"/>
        <w:rPr>
          <w:rFonts w:ascii="Times New Roman" w:hAnsi="Times New Roman"/>
        </w:rPr>
      </w:pPr>
      <w:r w:rsidRPr="00814724">
        <w:rPr>
          <w:rFonts w:ascii="Times New Roman" w:hAnsi="Times New Roman"/>
        </w:rPr>
        <w:t>Fuzzy</w:t>
      </w:r>
      <w:r w:rsidR="00CC518B" w:rsidRPr="00814724">
        <w:rPr>
          <w:rFonts w:ascii="Times New Roman" w:hAnsi="Times New Roman"/>
        </w:rPr>
        <w:t xml:space="preserve"> matching is </w:t>
      </w:r>
      <w:r w:rsidR="009F05CF" w:rsidRPr="00814724">
        <w:rPr>
          <w:rFonts w:ascii="Times New Roman" w:hAnsi="Times New Roman"/>
        </w:rPr>
        <w:t xml:space="preserve">performed by a modified version of the PHP implementation </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"URL" : "http://www.silverbiology.com/products/taxamatch/", "author" : [ { "dropping-particle" : "", "family" : "Giddens", "given" : "Michael", "non-dropping-particle" : "", "parse-names" : false, "suffix" : "" } ], "id" : "ITEM-1", "issued" : { "date-parts" : [ [ "0" ] ] }, "title" : "Taxamatch Web Service", "type" : "webpage" }, "uris" : [ "http://www.mendeley.com/documents/?uuid=f0d53807-90ed-41fe-a792-5748c8d382c2" ] } ], "mendeley" : { "previouslyFormattedCitation" : "[57]" }, "properties" : { "noteIndex" : 0 }, "schema" : "https://github.com/citation-style-language/schema/raw/master/csl-citation.json" }</w:instrText>
      </w:r>
      <w:r w:rsidR="005B0AEE" w:rsidRPr="00814724">
        <w:rPr>
          <w:rFonts w:ascii="Times New Roman" w:hAnsi="Times New Roman"/>
        </w:rPr>
        <w:fldChar w:fldCharType="separate"/>
      </w:r>
      <w:r w:rsidR="001858EC" w:rsidRPr="00814724">
        <w:rPr>
          <w:rFonts w:ascii="Times New Roman" w:hAnsi="Times New Roman"/>
          <w:noProof/>
        </w:rPr>
        <w:t>[57]</w:t>
      </w:r>
      <w:r w:rsidR="005B0AEE" w:rsidRPr="00814724">
        <w:rPr>
          <w:rFonts w:ascii="Times New Roman" w:hAnsi="Times New Roman"/>
        </w:rPr>
        <w:fldChar w:fldCharType="end"/>
      </w:r>
      <w:r w:rsidR="009F05CF" w:rsidRPr="00814724">
        <w:rPr>
          <w:rFonts w:ascii="Times New Roman" w:hAnsi="Times New Roman"/>
        </w:rPr>
        <w:t xml:space="preserve"> of </w:t>
      </w:r>
      <w:r w:rsidR="005118BD" w:rsidRPr="00814724">
        <w:rPr>
          <w:rFonts w:ascii="Times New Roman" w:hAnsi="Times New Roman"/>
        </w:rPr>
        <w:t>Taxamatch</w:t>
      </w:r>
      <w:r w:rsidRPr="00814724">
        <w:rPr>
          <w:rFonts w:ascii="Times New Roman" w:hAnsi="Times New Roman"/>
        </w:rPr>
        <w:t xml:space="preserve"> </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"URL" : "http://www.cmar.csiro.au/datacentre/taxamatch.htm", "author" : [ { "dropping-particle" : "", "family" : "Rees", "given" : "Tony", "non-dropping-particle" : "", "parse-names" : false, "suffix" : "" } ], "id" : "ITEM-1", "issued" : { "date-parts" : [ [ "0" ] ] }, "title" : "TAXAMATCH - fuzzy matching algorithm for genus and species scientific names", "type" : "webpage" }, "uris" : [ "http://www.mendeley.com/documents/?uuid=bf7c34fa-bd52-4d3f-a496-ba41934730d4" ] } ], "mendeley" : { "previouslyFormattedCitation" : "[58]" }, "properties" : { "noteIndex" : 0 }, "schema" : "https://github.com/citation-style-language/schema/raw/master/csl-citation.json" }</w:instrText>
      </w:r>
      <w:r w:rsidR="005B0AEE" w:rsidRPr="00814724">
        <w:rPr>
          <w:rFonts w:ascii="Times New Roman" w:hAnsi="Times New Roman"/>
        </w:rPr>
        <w:fldChar w:fldCharType="separate"/>
      </w:r>
      <w:r w:rsidR="001858EC" w:rsidRPr="00814724">
        <w:rPr>
          <w:rFonts w:ascii="Times New Roman" w:hAnsi="Times New Roman"/>
          <w:noProof/>
        </w:rPr>
        <w:t>[58]</w:t>
      </w:r>
      <w:r w:rsidR="005B0AEE" w:rsidRPr="00814724">
        <w:rPr>
          <w:rFonts w:ascii="Times New Roman" w:hAnsi="Times New Roman"/>
        </w:rPr>
        <w:fldChar w:fldCharType="end"/>
      </w:r>
      <w:r w:rsidR="009F05CF" w:rsidRPr="00814724">
        <w:rPr>
          <w:rFonts w:ascii="Times New Roman" w:hAnsi="Times New Roman"/>
        </w:rPr>
        <w:t>.</w:t>
      </w:r>
      <w:r w:rsidR="00CC518B" w:rsidRPr="00814724">
        <w:rPr>
          <w:rFonts w:ascii="Times New Roman" w:hAnsi="Times New Roman"/>
        </w:rPr>
        <w:t xml:space="preserve"> The </w:t>
      </w:r>
      <w:r w:rsidR="005118BD" w:rsidRPr="00814724">
        <w:rPr>
          <w:rFonts w:ascii="Times New Roman" w:hAnsi="Times New Roman"/>
        </w:rPr>
        <w:t>Taxamatch</w:t>
      </w:r>
      <w:r w:rsidRPr="00814724">
        <w:rPr>
          <w:rFonts w:ascii="Times New Roman" w:hAnsi="Times New Roman"/>
        </w:rPr>
        <w:t xml:space="preserve"> algorithm </w:t>
      </w:r>
      <w:r w:rsidR="00AC0F1E" w:rsidRPr="00814724">
        <w:rPr>
          <w:rFonts w:ascii="Times New Roman" w:hAnsi="Times New Roman"/>
        </w:rPr>
        <w:t xml:space="preserve">speeds matching of </w:t>
      </w:r>
      <w:r w:rsidRPr="00814724">
        <w:rPr>
          <w:rFonts w:ascii="Times New Roman" w:hAnsi="Times New Roman"/>
        </w:rPr>
        <w:t xml:space="preserve">taxonomic names </w:t>
      </w:r>
      <w:r w:rsidR="00CC518B" w:rsidRPr="00814724">
        <w:rPr>
          <w:rFonts w:ascii="Times New Roman" w:hAnsi="Times New Roman"/>
        </w:rPr>
        <w:t xml:space="preserve">by matching higher taxonomic </w:t>
      </w:r>
      <w:r w:rsidR="007138D9" w:rsidRPr="00814724">
        <w:rPr>
          <w:rFonts w:ascii="Times New Roman" w:hAnsi="Times New Roman"/>
        </w:rPr>
        <w:t xml:space="preserve">name </w:t>
      </w:r>
      <w:r w:rsidR="00CC518B" w:rsidRPr="00814724">
        <w:rPr>
          <w:rFonts w:ascii="Times New Roman" w:hAnsi="Times New Roman"/>
        </w:rPr>
        <w:t>components first</w:t>
      </w:r>
      <w:r w:rsidR="009F05CF" w:rsidRPr="00814724">
        <w:rPr>
          <w:rFonts w:ascii="Times New Roman" w:hAnsi="Times New Roman"/>
        </w:rPr>
        <w:t xml:space="preserve">, </w:t>
      </w:r>
      <w:r w:rsidR="00CC518B" w:rsidRPr="00814724">
        <w:rPr>
          <w:rFonts w:ascii="Times New Roman" w:hAnsi="Times New Roman"/>
        </w:rPr>
        <w:t xml:space="preserve">then searching </w:t>
      </w:r>
      <w:r w:rsidR="007138D9" w:rsidRPr="00814724">
        <w:rPr>
          <w:rFonts w:ascii="Times New Roman" w:hAnsi="Times New Roman"/>
        </w:rPr>
        <w:t xml:space="preserve">only </w:t>
      </w:r>
      <w:r w:rsidR="00CF5350" w:rsidRPr="00814724">
        <w:rPr>
          <w:rFonts w:ascii="Times New Roman" w:hAnsi="Times New Roman"/>
        </w:rPr>
        <w:t>for</w:t>
      </w:r>
      <w:r w:rsidR="007138D9" w:rsidRPr="00814724">
        <w:rPr>
          <w:rFonts w:ascii="Times New Roman" w:hAnsi="Times New Roman"/>
        </w:rPr>
        <w:t xml:space="preserve"> taxa within the </w:t>
      </w:r>
      <w:r w:rsidR="00CC518B" w:rsidRPr="00814724">
        <w:rPr>
          <w:rFonts w:ascii="Times New Roman" w:hAnsi="Times New Roman"/>
        </w:rPr>
        <w:t xml:space="preserve">best-matching higher </w:t>
      </w:r>
      <w:r w:rsidR="00CF5350" w:rsidRPr="00814724">
        <w:rPr>
          <w:rFonts w:ascii="Times New Roman" w:hAnsi="Times New Roman"/>
        </w:rPr>
        <w:t>taxon</w:t>
      </w:r>
      <w:r w:rsidR="007138D9" w:rsidRPr="00814724">
        <w:rPr>
          <w:rFonts w:ascii="Times New Roman" w:hAnsi="Times New Roman"/>
        </w:rPr>
        <w:t xml:space="preserve"> </w:t>
      </w:r>
      <w:r w:rsidR="00CC518B" w:rsidRPr="00814724">
        <w:rPr>
          <w:rFonts w:ascii="Times New Roman" w:hAnsi="Times New Roman"/>
        </w:rPr>
        <w:t>(for example,</w:t>
      </w:r>
      <w:r w:rsidR="00146933" w:rsidRPr="00814724">
        <w:rPr>
          <w:rFonts w:ascii="Times New Roman" w:hAnsi="Times New Roman"/>
        </w:rPr>
        <w:t xml:space="preserve"> </w:t>
      </w:r>
      <w:r w:rsidR="009F05CF" w:rsidRPr="00814724">
        <w:rPr>
          <w:rFonts w:ascii="Times New Roman" w:hAnsi="Times New Roman"/>
        </w:rPr>
        <w:t xml:space="preserve">genera, followed by the species within the best-matching </w:t>
      </w:r>
      <w:r w:rsidR="00CC518B" w:rsidRPr="00814724">
        <w:rPr>
          <w:rFonts w:ascii="Times New Roman" w:hAnsi="Times New Roman"/>
        </w:rPr>
        <w:t xml:space="preserve">genus). </w:t>
      </w:r>
      <w:r w:rsidRPr="00814724">
        <w:rPr>
          <w:rFonts w:ascii="Times New Roman" w:hAnsi="Times New Roman"/>
        </w:rPr>
        <w:t>Matches to</w:t>
      </w:r>
      <w:r w:rsidR="00CC518B" w:rsidRPr="00814724">
        <w:rPr>
          <w:rFonts w:ascii="Times New Roman" w:hAnsi="Times New Roman"/>
        </w:rPr>
        <w:t xml:space="preserve"> names minus the authority </w:t>
      </w:r>
      <w:r w:rsidRPr="00814724">
        <w:rPr>
          <w:rFonts w:ascii="Times New Roman" w:hAnsi="Times New Roman"/>
        </w:rPr>
        <w:t>are</w:t>
      </w:r>
      <w:r w:rsidR="00CC518B" w:rsidRPr="00814724">
        <w:rPr>
          <w:rFonts w:ascii="Times New Roman" w:hAnsi="Times New Roman"/>
        </w:rPr>
        <w:t xml:space="preserve"> </w:t>
      </w:r>
      <w:r w:rsidR="000B010E" w:rsidRPr="00814724">
        <w:rPr>
          <w:rFonts w:ascii="Times New Roman" w:hAnsi="Times New Roman"/>
        </w:rPr>
        <w:t>determined using two separate tests: phonetic similarity and orthographic (spelling) similarity. A name passing either of these tests, o</w:t>
      </w:r>
      <w:r w:rsidR="009F05CF" w:rsidRPr="00814724">
        <w:rPr>
          <w:rFonts w:ascii="Times New Roman" w:hAnsi="Times New Roman"/>
        </w:rPr>
        <w:t xml:space="preserve">r both, is considered a "match" (although see </w:t>
      </w:r>
      <w:r w:rsidR="009F05CF" w:rsidRPr="00814724">
        <w:rPr>
          <w:rFonts w:ascii="Times New Roman" w:hAnsi="Times New Roman"/>
          <w:b/>
          <w:i/>
        </w:rPr>
        <w:t>Candidate match selection</w:t>
      </w:r>
      <w:r w:rsidR="009F05CF" w:rsidRPr="00814724">
        <w:rPr>
          <w:rFonts w:ascii="Times New Roman" w:hAnsi="Times New Roman"/>
        </w:rPr>
        <w:t xml:space="preserve"> for additional </w:t>
      </w:r>
      <w:r w:rsidR="00AA098C" w:rsidRPr="00814724">
        <w:rPr>
          <w:rFonts w:ascii="Times New Roman" w:hAnsi="Times New Roman"/>
        </w:rPr>
        <w:t xml:space="preserve">rules </w:t>
      </w:r>
      <w:r w:rsidR="009F05CF" w:rsidRPr="00814724">
        <w:rPr>
          <w:rFonts w:ascii="Times New Roman" w:hAnsi="Times New Roman"/>
        </w:rPr>
        <w:t>enforced by the TNRS).</w:t>
      </w:r>
    </w:p>
    <w:p w14:paraId="139EE655" w14:textId="77777777" w:rsidR="009F05CF" w:rsidRPr="00814724" w:rsidRDefault="009F05CF" w:rsidP="005A3F28">
      <w:pPr>
        <w:spacing w:line="480" w:lineRule="auto"/>
        <w:rPr>
          <w:rFonts w:ascii="Times New Roman" w:hAnsi="Times New Roman"/>
        </w:rPr>
      </w:pPr>
    </w:p>
    <w:p w14:paraId="51F7132F" w14:textId="3AC4C714" w:rsidR="000B010E" w:rsidRPr="00814724" w:rsidRDefault="00E40779" w:rsidP="005A3F28">
      <w:pPr>
        <w:spacing w:line="480" w:lineRule="auto"/>
        <w:rPr>
          <w:rFonts w:ascii="Times New Roman" w:hAnsi="Times New Roman"/>
        </w:rPr>
      </w:pPr>
      <w:r w:rsidRPr="00814724">
        <w:rPr>
          <w:rFonts w:ascii="Times New Roman" w:hAnsi="Times New Roman"/>
        </w:rPr>
        <w:t xml:space="preserve">Phonetic similarity is assessed using </w:t>
      </w:r>
      <w:r w:rsidR="00AC0F1E" w:rsidRPr="00814724">
        <w:rPr>
          <w:rFonts w:ascii="Times New Roman" w:hAnsi="Times New Roman"/>
        </w:rPr>
        <w:t xml:space="preserve">a custom </w:t>
      </w:r>
      <w:r w:rsidR="006231FC" w:rsidRPr="00814724">
        <w:rPr>
          <w:rFonts w:ascii="Times New Roman" w:hAnsi="Times New Roman"/>
        </w:rPr>
        <w:t xml:space="preserve">algorithm </w:t>
      </w:r>
      <w:r w:rsidR="00B81DD1" w:rsidRPr="00814724">
        <w:rPr>
          <w:rFonts w:ascii="Times New Roman" w:hAnsi="Times New Roman"/>
        </w:rPr>
        <w:t xml:space="preserve">that </w:t>
      </w:r>
      <w:r w:rsidR="006231FC" w:rsidRPr="00814724">
        <w:rPr>
          <w:rFonts w:ascii="Times New Roman" w:hAnsi="Times New Roman"/>
        </w:rPr>
        <w:t>substitute</w:t>
      </w:r>
      <w:r w:rsidRPr="00814724">
        <w:rPr>
          <w:rFonts w:ascii="Times New Roman" w:hAnsi="Times New Roman"/>
        </w:rPr>
        <w:t>s</w:t>
      </w:r>
      <w:r w:rsidR="006231FC" w:rsidRPr="00814724">
        <w:rPr>
          <w:rFonts w:ascii="Times New Roman" w:hAnsi="Times New Roman"/>
        </w:rPr>
        <w:t xml:space="preserve"> s</w:t>
      </w:r>
      <w:r w:rsidR="000B010E" w:rsidRPr="00814724">
        <w:rPr>
          <w:rFonts w:ascii="Times New Roman" w:hAnsi="Times New Roman"/>
        </w:rPr>
        <w:t>pecific ch</w:t>
      </w:r>
      <w:r w:rsidR="006231FC" w:rsidRPr="00814724">
        <w:rPr>
          <w:rFonts w:ascii="Times New Roman" w:hAnsi="Times New Roman"/>
        </w:rPr>
        <w:t xml:space="preserve">aracters or character pairs </w:t>
      </w:r>
      <w:r w:rsidR="000B010E" w:rsidRPr="00814724">
        <w:rPr>
          <w:rFonts w:ascii="Times New Roman" w:hAnsi="Times New Roman"/>
        </w:rPr>
        <w:t>for others</w:t>
      </w:r>
      <w:r w:rsidR="00CC64B6" w:rsidRPr="00814724">
        <w:rPr>
          <w:rFonts w:ascii="Times New Roman" w:hAnsi="Times New Roman"/>
        </w:rPr>
        <w:t>, thereby transforming</w:t>
      </w:r>
      <w:r w:rsidR="000B010E" w:rsidRPr="00814724">
        <w:rPr>
          <w:rFonts w:ascii="Times New Roman" w:hAnsi="Times New Roman"/>
        </w:rPr>
        <w:t xml:space="preserve"> each name to a simplified phonetic equivalent. </w:t>
      </w:r>
      <w:r w:rsidR="006231FC" w:rsidRPr="00814724">
        <w:rPr>
          <w:rFonts w:ascii="Times New Roman" w:hAnsi="Times New Roman"/>
        </w:rPr>
        <w:t xml:space="preserve">Although </w:t>
      </w:r>
      <w:r w:rsidRPr="00814724">
        <w:rPr>
          <w:rFonts w:ascii="Times New Roman" w:hAnsi="Times New Roman"/>
        </w:rPr>
        <w:t>similar to</w:t>
      </w:r>
      <w:r w:rsidR="000B010E" w:rsidRPr="00814724">
        <w:rPr>
          <w:rFonts w:ascii="Times New Roman" w:hAnsi="Times New Roman"/>
        </w:rPr>
        <w:t xml:space="preserve"> </w:t>
      </w:r>
      <w:r w:rsidR="00CC64B6" w:rsidRPr="00814724">
        <w:rPr>
          <w:rFonts w:ascii="Times New Roman" w:hAnsi="Times New Roman"/>
        </w:rPr>
        <w:t xml:space="preserve">approaches </w:t>
      </w:r>
      <w:r w:rsidR="000B010E" w:rsidRPr="00814724">
        <w:rPr>
          <w:rFonts w:ascii="Times New Roman" w:hAnsi="Times New Roman"/>
        </w:rPr>
        <w:t>such as Soundex</w:t>
      </w:r>
      <w:r w:rsidR="006231FC" w:rsidRPr="00814724">
        <w:rPr>
          <w:rFonts w:ascii="Times New Roman" w:hAnsi="Times New Roman"/>
        </w:rPr>
        <w:t xml:space="preserve"> </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"author" : [ { "dropping-particle" : "", "family" : "Odell", "given" : "M.", "non-dropping-particle" : "", "parse-names" : false, "suffix" : "" }, { "dropping-particle" : "", "family" : "Russell", "given" : "R.", "non-dropping-particle" : "", "parse-names" : false, "suffix" : "" } ], "id" : "ITEM-1", "issued" : { "date-parts" : [ [ "1918" ] ] }, "number" : "US Patents 1,261,167", "title" : "The soundex coding system", "type" : "patent" }, "uris" : [ "http://www.mendeley.com/documents/?uuid=86d7b04b-c178-4c5e-97ba-2c237719eadf" ] } ], "mendeley" : { "previouslyFormattedCitation" : "[59]" }, "properties" : { "noteIndex" : 0 }, "schema" : "https://github.com/citation-style-language/schema/raw/master/csl-citation.json" }</w:instrText>
      </w:r>
      <w:r w:rsidR="005B0AEE" w:rsidRPr="00814724">
        <w:rPr>
          <w:rFonts w:ascii="Times New Roman" w:hAnsi="Times New Roman"/>
        </w:rPr>
        <w:fldChar w:fldCharType="separate"/>
      </w:r>
      <w:r w:rsidR="001858EC" w:rsidRPr="00814724">
        <w:rPr>
          <w:rFonts w:ascii="Times New Roman" w:hAnsi="Times New Roman"/>
          <w:noProof/>
        </w:rPr>
        <w:t>[59]</w:t>
      </w:r>
      <w:r w:rsidR="005B0AEE" w:rsidRPr="00814724">
        <w:rPr>
          <w:rFonts w:ascii="Times New Roman" w:hAnsi="Times New Roman"/>
        </w:rPr>
        <w:fldChar w:fldCharType="end"/>
      </w:r>
      <w:r w:rsidR="000B010E" w:rsidRPr="00814724">
        <w:rPr>
          <w:rFonts w:ascii="Times New Roman" w:hAnsi="Times New Roman"/>
        </w:rPr>
        <w:t xml:space="preserve"> and Phonix </w:t>
      </w:r>
      <w:r w:rsidR="005B0AEE" w:rsidRPr="00814724">
        <w:rPr>
          <w:rFonts w:ascii="Times New Roman" w:hAnsi="Times New Roman"/>
        </w:rPr>
        <w:lastRenderedPageBreak/>
        <w:fldChar w:fldCharType="begin" w:fldLock="1"/>
      </w:r>
      <w:r w:rsidR="00D342B0" w:rsidRPr="00814724">
        <w:rPr>
          <w:rFonts w:ascii="Times New Roman" w:hAnsi="Times New Roman"/>
        </w:rPr>
        <w:instrText>ADDIN CSL_CITATION { "citationItems" : [ { "id" : "ITEM-1", "itemData" : { "abstract" : "PHONIX: The algorithm", "author" : [ { "dropping-particle" : "", "family" : "Gadd", "given" : "T.N.", "non-dropping-particle" : "", "parse-names" : false, "suffix" : "" } ], "container-title" : "Program: electronic library and information systems", "id" : "ITEM-1", "issue" : "4", "issued" : { "date-parts" : [ [ "1990" ] ] }, "page" : "363-366", "publisher" : "MCB UP Ltd", "title" : "PHONIX: The algorithm", "type" : "article-journal", "volume" : "24" }, "uris" : [ "http://www.mendeley.com/documents/?uuid=bff5e150-b378-4b9c-acb4-845f74cbf41c" ] } ], "mendeley" : { "previouslyFormattedCitation" : "[60]" }, "properties" : { "noteIndex" : 0 }, "schema" : "https://github.com/citation-style-language/schema/raw/master/csl-citation.json" }</w:instrText>
      </w:r>
      <w:r w:rsidR="005B0AEE" w:rsidRPr="00814724">
        <w:rPr>
          <w:rFonts w:ascii="Times New Roman" w:hAnsi="Times New Roman"/>
        </w:rPr>
        <w:fldChar w:fldCharType="separate"/>
      </w:r>
      <w:r w:rsidR="001858EC" w:rsidRPr="00814724">
        <w:rPr>
          <w:rFonts w:ascii="Times New Roman" w:hAnsi="Times New Roman"/>
          <w:noProof/>
        </w:rPr>
        <w:t>[60]</w:t>
      </w:r>
      <w:r w:rsidR="005B0AEE" w:rsidRPr="00814724">
        <w:rPr>
          <w:rFonts w:ascii="Times New Roman" w:hAnsi="Times New Roman"/>
        </w:rPr>
        <w:fldChar w:fldCharType="end"/>
      </w:r>
      <w:r w:rsidR="000B010E" w:rsidRPr="00814724">
        <w:rPr>
          <w:rFonts w:ascii="Times New Roman" w:hAnsi="Times New Roman"/>
        </w:rPr>
        <w:t xml:space="preserve">, </w:t>
      </w:r>
      <w:r w:rsidR="00CC64B6" w:rsidRPr="00814724">
        <w:rPr>
          <w:rFonts w:ascii="Times New Roman" w:hAnsi="Times New Roman"/>
        </w:rPr>
        <w:t>the Taxamatch</w:t>
      </w:r>
      <w:r w:rsidR="006231FC" w:rsidRPr="00814724">
        <w:rPr>
          <w:rFonts w:ascii="Times New Roman" w:hAnsi="Times New Roman"/>
        </w:rPr>
        <w:t xml:space="preserve"> </w:t>
      </w:r>
      <w:r w:rsidRPr="00814724">
        <w:rPr>
          <w:rFonts w:ascii="Times New Roman" w:hAnsi="Times New Roman"/>
        </w:rPr>
        <w:t>algorithm</w:t>
      </w:r>
      <w:r w:rsidR="006231FC" w:rsidRPr="00814724">
        <w:rPr>
          <w:rFonts w:ascii="Times New Roman" w:hAnsi="Times New Roman"/>
        </w:rPr>
        <w:t xml:space="preserve"> </w:t>
      </w:r>
      <w:r w:rsidRPr="00814724">
        <w:rPr>
          <w:rFonts w:ascii="Times New Roman" w:hAnsi="Times New Roman"/>
        </w:rPr>
        <w:t xml:space="preserve">also </w:t>
      </w:r>
      <w:r w:rsidR="006231FC" w:rsidRPr="00814724">
        <w:rPr>
          <w:rFonts w:ascii="Times New Roman" w:hAnsi="Times New Roman"/>
        </w:rPr>
        <w:t xml:space="preserve">takes </w:t>
      </w:r>
      <w:r w:rsidR="000B010E" w:rsidRPr="00814724">
        <w:rPr>
          <w:rFonts w:ascii="Times New Roman" w:hAnsi="Times New Roman"/>
        </w:rPr>
        <w:t>into account specific lexical conventions of scientific names</w:t>
      </w:r>
      <w:r w:rsidRPr="00814724">
        <w:rPr>
          <w:rFonts w:ascii="Times New Roman" w:hAnsi="Times New Roman"/>
        </w:rPr>
        <w:t xml:space="preserve"> and </w:t>
      </w:r>
      <w:r w:rsidR="00CC64B6" w:rsidRPr="00814724">
        <w:rPr>
          <w:rFonts w:ascii="Times New Roman" w:hAnsi="Times New Roman"/>
        </w:rPr>
        <w:t>incorporates a degree of “stemming</w:t>
      </w:r>
      <w:r w:rsidR="006F1D3E" w:rsidRPr="00814724">
        <w:rPr>
          <w:rFonts w:ascii="Times New Roman" w:hAnsi="Times New Roman"/>
        </w:rPr>
        <w:t xml:space="preserve">" of species epithets, in which a range of possible variant word endings are transformed to a single standardized form (cf. </w:t>
      </w:r>
      <w:r w:rsidRPr="00814724">
        <w:rPr>
          <w:rFonts w:ascii="Times New Roman" w:hAnsi="Times New Roman"/>
        </w:rPr>
        <w:t xml:space="preserve"> </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"author" : [ { "dropping-particle" : "", "family" : "Fuller", "given" : "M.", "non-dropping-particle" : "", "parse-names" : false, "suffix" : "" }, { "dropping-particle" : "", "family" : "Zobel", "given" : "J.", "non-dropping-particle" : "", "parse-names" : false, "suffix" : "" } ], "container-title" : "Proceedings of the Third Australian Document Computing Symposium, Sydney, Australia, August 21, 1998", "editor" : [ { "dropping-particle" : "", "family" : "Kay", "given" : "J.", "non-dropping-particle" : "", "parse-names" : false, "suffix" : "" }, { "dropping-particle" : "", "family" : "Milosavlje", "given" : "M.", "non-dropping-particle" : "", "parse-names" : false, "suffix" : "" } ], "id" : "ITEM-1", "issued" : { "date-parts" : [ [ "1998" ] ] }, "page" : "8-13", "publisher" : "University of Sydney", "publisher-place" : "Sydney", "title" : "Conflation-based comparison of stemming algorithms", "type" : "chapter" }, "uris" : [ "http://www.mendeley.com/documents/?uuid=0246d1d5-d999-4aae-b9f7-c494ff885ab4" ] } ], "mendeley" : { "previouslyFormattedCitation" : "[61]" }, "properties" : { "noteIndex" : 0 }, "schema" : "https://github.com/citation-style-language/schema/raw/master/csl-citation.json" }</w:instrText>
      </w:r>
      <w:r w:rsidR="005B0AEE" w:rsidRPr="00814724">
        <w:rPr>
          <w:rFonts w:ascii="Times New Roman" w:hAnsi="Times New Roman"/>
        </w:rPr>
        <w:fldChar w:fldCharType="separate"/>
      </w:r>
      <w:r w:rsidR="001858EC" w:rsidRPr="00814724">
        <w:rPr>
          <w:rFonts w:ascii="Times New Roman" w:hAnsi="Times New Roman"/>
          <w:noProof/>
        </w:rPr>
        <w:t>[61]</w:t>
      </w:r>
      <w:r w:rsidR="005B0AEE" w:rsidRPr="00814724">
        <w:rPr>
          <w:rFonts w:ascii="Times New Roman" w:hAnsi="Times New Roman"/>
        </w:rPr>
        <w:fldChar w:fldCharType="end"/>
      </w:r>
      <w:r w:rsidR="006F1D3E" w:rsidRPr="00814724">
        <w:rPr>
          <w:rFonts w:ascii="Times New Roman" w:hAnsi="Times New Roman"/>
        </w:rPr>
        <w:t>)</w:t>
      </w:r>
      <w:r w:rsidR="00CC64B6" w:rsidRPr="00814724">
        <w:rPr>
          <w:rFonts w:ascii="Times New Roman" w:hAnsi="Times New Roman"/>
        </w:rPr>
        <w:t xml:space="preserve">. </w:t>
      </w:r>
      <w:r w:rsidR="006F1D3E" w:rsidRPr="00814724">
        <w:rPr>
          <w:rFonts w:ascii="Times New Roman" w:hAnsi="Times New Roman"/>
        </w:rPr>
        <w:t xml:space="preserve">The stemming (equivalent) in Taxamatch equates -a, -is -us, -ys, -es, -um, -as and </w:t>
      </w:r>
      <w:r w:rsidR="00C809A7" w:rsidRPr="00814724">
        <w:rPr>
          <w:rFonts w:ascii="Times New Roman" w:hAnsi="Times New Roman"/>
        </w:rPr>
        <w:t xml:space="preserve"> </w:t>
      </w:r>
      <w:r w:rsidR="006F1D3E" w:rsidRPr="00814724">
        <w:rPr>
          <w:rFonts w:ascii="Times New Roman" w:hAnsi="Times New Roman"/>
        </w:rPr>
        <w:t>-os when they occur at the end of a species epithet (or infraspecies) by changing them all to -a. Thus (for example) the epithets “nitidus”, “nitidum”, “nitidus” and “nitida” will all be considered equivalent following this process.</w:t>
      </w:r>
      <w:r w:rsidR="00C809A7" w:rsidRPr="00814724">
        <w:rPr>
          <w:rFonts w:ascii="Times New Roman" w:hAnsi="Times New Roman"/>
        </w:rPr>
        <w:t xml:space="preserve"> </w:t>
      </w:r>
      <w:r w:rsidR="00CC64B6" w:rsidRPr="00814724">
        <w:rPr>
          <w:rFonts w:ascii="Times New Roman" w:hAnsi="Times New Roman"/>
        </w:rPr>
        <w:t xml:space="preserve">Once transformed, names are compared using an exact match; this operation is very fast as </w:t>
      </w:r>
      <w:r w:rsidRPr="00814724">
        <w:rPr>
          <w:rFonts w:ascii="Times New Roman" w:hAnsi="Times New Roman"/>
        </w:rPr>
        <w:t>reference</w:t>
      </w:r>
      <w:r w:rsidR="00CC64B6" w:rsidRPr="00814724">
        <w:rPr>
          <w:rFonts w:ascii="Times New Roman" w:hAnsi="Times New Roman"/>
        </w:rPr>
        <w:t xml:space="preserve"> names are transformed in advance during </w:t>
      </w:r>
      <w:r w:rsidR="00B81DD1" w:rsidRPr="00814724">
        <w:rPr>
          <w:rFonts w:ascii="Times New Roman" w:hAnsi="Times New Roman"/>
        </w:rPr>
        <w:t xml:space="preserve">the </w:t>
      </w:r>
      <w:r w:rsidR="00CC64B6" w:rsidRPr="00814724">
        <w:rPr>
          <w:rFonts w:ascii="Times New Roman" w:hAnsi="Times New Roman"/>
        </w:rPr>
        <w:t xml:space="preserve">loading of </w:t>
      </w:r>
      <w:r w:rsidR="00B81DD1" w:rsidRPr="00814724">
        <w:rPr>
          <w:rFonts w:ascii="Times New Roman" w:hAnsi="Times New Roman"/>
        </w:rPr>
        <w:t xml:space="preserve">each taxonomic source to </w:t>
      </w:r>
      <w:r w:rsidR="00CC64B6" w:rsidRPr="00814724">
        <w:rPr>
          <w:rFonts w:ascii="Times New Roman" w:hAnsi="Times New Roman"/>
        </w:rPr>
        <w:t>the TNRS database.</w:t>
      </w:r>
    </w:p>
    <w:p w14:paraId="0EA7D6C8" w14:textId="77777777" w:rsidR="00AC0F1E" w:rsidRPr="00814724" w:rsidRDefault="00AC0F1E" w:rsidP="005A3F28">
      <w:pPr>
        <w:spacing w:line="480" w:lineRule="auto"/>
        <w:rPr>
          <w:rFonts w:ascii="Times New Roman" w:hAnsi="Times New Roman"/>
        </w:rPr>
      </w:pPr>
    </w:p>
    <w:p w14:paraId="4F68E8ED" w14:textId="5C6DDE1A" w:rsidR="001858EC" w:rsidRPr="00814724" w:rsidRDefault="00AC0F1E" w:rsidP="005A3F28">
      <w:pPr>
        <w:widowControl w:val="0"/>
        <w:autoSpaceDE w:val="0"/>
        <w:autoSpaceDN w:val="0"/>
        <w:adjustRightInd w:val="0"/>
        <w:spacing w:line="480" w:lineRule="auto"/>
        <w:rPr>
          <w:rFonts w:ascii="Times New Roman" w:hAnsi="Times New Roman"/>
        </w:rPr>
      </w:pPr>
      <w:r w:rsidRPr="00814724">
        <w:rPr>
          <w:rFonts w:ascii="Times New Roman" w:hAnsi="Times New Roman"/>
        </w:rPr>
        <w:t>Orthographic similarity for each name component (</w:t>
      </w:r>
      <w:r w:rsidR="00B22B03" w:rsidRPr="00814724">
        <w:rPr>
          <w:rFonts w:ascii="Times New Roman" w:hAnsi="Times New Roman"/>
        </w:rPr>
        <w:t>e.g., genus, species, subspecies; but not author</w:t>
      </w:r>
      <w:r w:rsidR="001858EC" w:rsidRPr="00814724">
        <w:rPr>
          <w:rFonts w:ascii="Times New Roman" w:hAnsi="Times New Roman"/>
        </w:rPr>
        <w:t>; see below</w:t>
      </w:r>
      <w:r w:rsidR="00B22B03" w:rsidRPr="00814724">
        <w:rPr>
          <w:rFonts w:ascii="Times New Roman" w:hAnsi="Times New Roman"/>
        </w:rPr>
        <w:t>)</w:t>
      </w:r>
      <w:r w:rsidRPr="00814724">
        <w:rPr>
          <w:rFonts w:ascii="Times New Roman" w:hAnsi="Times New Roman"/>
        </w:rPr>
        <w:t xml:space="preserve"> is </w:t>
      </w:r>
      <w:r w:rsidR="00B22B03" w:rsidRPr="00814724">
        <w:rPr>
          <w:rFonts w:ascii="Times New Roman" w:hAnsi="Times New Roman"/>
        </w:rPr>
        <w:t>calculated</w:t>
      </w:r>
      <w:r w:rsidRPr="00814724">
        <w:rPr>
          <w:rFonts w:ascii="Times New Roman" w:hAnsi="Times New Roman"/>
        </w:rPr>
        <w:t xml:space="preserve"> </w:t>
      </w:r>
      <w:r w:rsidR="00CC518B" w:rsidRPr="00814724">
        <w:rPr>
          <w:rFonts w:ascii="Times New Roman" w:hAnsi="Times New Roman"/>
        </w:rPr>
        <w:t xml:space="preserve">using </w:t>
      </w:r>
      <w:r w:rsidR="009D4CE2" w:rsidRPr="00814724">
        <w:rPr>
          <w:rFonts w:ascii="Times New Roman" w:hAnsi="Times New Roman"/>
        </w:rPr>
        <w:t xml:space="preserve">a modified </w:t>
      </w:r>
      <w:r w:rsidR="00CC518B" w:rsidRPr="00814724">
        <w:rPr>
          <w:rFonts w:ascii="Times New Roman" w:hAnsi="Times New Roman"/>
        </w:rPr>
        <w:t xml:space="preserve">Damerau-Levenshtein Distance </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"DOI" : "10.1145/363958.363994", "ISBN" : "0000000000", "author" : [ { "dropping-particle" : "", "family" : "Damerau", "given" : "Fred J.", "non-dropping-particle" : "", "parse-names" : false, "suffix" : "" } ], "container-title" : "Communications of the ACM", "id" : "ITEM-1", "issue" : "3", "issued" : { "date-parts" : [ [ "1964", "3", "1" ] ] }, "page" : "171-176", "title" : "A technique for computer detection and correction of spelling errors", "type" : "article-journal", "volume" : "7" }, "uris" : [ "http://www.mendeley.com/documents/?uuid=cf6e4b31-e4af-4ee9-a245-e0b404b8c4fc" ] } ], "mendeley" : { "previouslyFormattedCitation" : "[62]" }, "properties" : { "noteIndex" : 0 }, "schema" : "https://github.com/citation-style-language/schema/raw/master/csl-citation.json" }</w:instrText>
      </w:r>
      <w:r w:rsidR="005B0AEE" w:rsidRPr="00814724">
        <w:rPr>
          <w:rFonts w:ascii="Times New Roman" w:hAnsi="Times New Roman"/>
        </w:rPr>
        <w:fldChar w:fldCharType="separate"/>
      </w:r>
      <w:r w:rsidR="001858EC" w:rsidRPr="00814724">
        <w:rPr>
          <w:rFonts w:ascii="Times New Roman" w:hAnsi="Times New Roman"/>
          <w:noProof/>
        </w:rPr>
        <w:t>[62</w:t>
      </w:r>
      <w:r w:rsidR="005B0AEE" w:rsidRPr="00814724">
        <w:rPr>
          <w:rFonts w:ascii="Times New Roman" w:hAnsi="Times New Roman"/>
        </w:rPr>
        <w:fldChar w:fldCharType="end"/>
      </w:r>
      <w:r w:rsidR="00CC518B" w:rsidRPr="00814724">
        <w:rPr>
          <w:rFonts w:ascii="Times New Roman" w:hAnsi="Times New Roman"/>
        </w:rPr>
        <w:t>,</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"abstract" : "Investigations of transmission of binary information usually consider a channel model in which failures of the type 0 &gt;1 and 1 0 (which we will call reversals) are admitted. In the present paper (as in ll) we investigate a channel model in which it is also possible to have failures of the form 0 A, 1&gt; A, which are called deletions, and failures of the form A 0, A l, which are called insertions (here A is the empty word). For such channels, by analogy to the combinatorial problem of constructing optimal codes capable of correcting s reversals, we will consider the problem of constructing optimal codes capable of correcting deletions, insertions, and reversals.", "author" : [ { "dropping-particle" : "", "family" : "Levenshtein", "given" : "V I", "non-dropping-particle" : "", "parse-names" : false, "suffix" : "" } ], "container-title" : "Soviet Physics Doklady", "id" : "ITEM-1", "issue" : "8", "issued" : { "date-parts" : [ [ "1966" ] ] }, "page" : "707-710", "title" : "Binary codes capable of correcting deletions, insertions, and reversals", "type" : "article-journal", "volume" : "10" }, "uris" : [ "http://www.mendeley.com/documents/?uuid=62e56031-9a14-45b4-b992-69482accae11" ] } ], "mendeley" : { "previouslyFormattedCitation" : "[63]" }, "properties" : { "noteIndex" : 0 }, "schema" : "https://github.com/citation-style-language/schema/raw/master/csl-citation.json" }</w:instrText>
      </w:r>
      <w:r w:rsidR="005B0AEE" w:rsidRPr="00814724">
        <w:rPr>
          <w:rFonts w:ascii="Times New Roman" w:hAnsi="Times New Roman"/>
        </w:rPr>
        <w:fldChar w:fldCharType="separate"/>
      </w:r>
      <w:r w:rsidR="00FE4644" w:rsidRPr="00814724">
        <w:rPr>
          <w:rFonts w:ascii="Times New Roman" w:hAnsi="Times New Roman"/>
          <w:noProof/>
        </w:rPr>
        <w:t xml:space="preserve"> </w:t>
      </w:r>
      <w:r w:rsidR="001858EC" w:rsidRPr="00814724">
        <w:rPr>
          <w:rFonts w:ascii="Times New Roman" w:hAnsi="Times New Roman"/>
          <w:noProof/>
        </w:rPr>
        <w:t>63]</w:t>
      </w:r>
      <w:r w:rsidR="005B0AEE" w:rsidRPr="00814724">
        <w:rPr>
          <w:rFonts w:ascii="Times New Roman" w:hAnsi="Times New Roman"/>
        </w:rPr>
        <w:fldChar w:fldCharType="end"/>
      </w:r>
      <w:r w:rsidR="001B69DD" w:rsidRPr="00814724">
        <w:rPr>
          <w:rFonts w:ascii="Times New Roman" w:hAnsi="Times New Roman"/>
        </w:rPr>
        <w:t xml:space="preserve"> with additional correction</w:t>
      </w:r>
      <w:r w:rsidRPr="00814724">
        <w:rPr>
          <w:rFonts w:ascii="Times New Roman" w:hAnsi="Times New Roman"/>
        </w:rPr>
        <w:t>s</w:t>
      </w:r>
      <w:r w:rsidR="001B69DD" w:rsidRPr="00814724">
        <w:rPr>
          <w:rFonts w:ascii="Times New Roman" w:hAnsi="Times New Roman"/>
        </w:rPr>
        <w:t xml:space="preserve"> for transposed syllables</w:t>
      </w:r>
      <w:r w:rsidR="00406EEB" w:rsidRPr="00814724">
        <w:rPr>
          <w:rFonts w:ascii="Times New Roman" w:hAnsi="Times New Roman"/>
        </w:rPr>
        <w:t xml:space="preserve"> (T. Rees, unpubl.)</w:t>
      </w:r>
      <w:r w:rsidR="001B69DD" w:rsidRPr="00814724">
        <w:rPr>
          <w:rFonts w:ascii="Times New Roman" w:hAnsi="Times New Roman"/>
        </w:rPr>
        <w:t xml:space="preserve">, </w:t>
      </w:r>
      <w:r w:rsidR="00CC518B" w:rsidRPr="00814724">
        <w:rPr>
          <w:rFonts w:ascii="Times New Roman" w:hAnsi="Times New Roman"/>
        </w:rPr>
        <w:t xml:space="preserve">hereafter referred to as edit distance (ED). </w:t>
      </w:r>
      <w:r w:rsidR="00C809A7" w:rsidRPr="00814724">
        <w:rPr>
          <w:rFonts w:ascii="Times New Roman" w:hAnsi="Times New Roman"/>
        </w:rPr>
        <w:t xml:space="preserve">“Classic” ED using Levenstein’s original algorithm </w:t>
      </w:r>
      <w:r w:rsidR="00C809A7"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"abstract" : "Investigations of transmission of binary information usually consider a channel model in which failures of the type 0 &gt;1 and 1 0 (which we will call reversals) are admitted. In the present paper (as in ll) we investigate a channel model in which it is also possible to have failures of the form 0 A, 1&gt; A, which are called deletions, and failures of the form A 0, A l, which are called insertions (here A is the empty word). For such channels, by analogy to the combinatorial problem of constructing optimal codes capable of correcting s reversals, we will consider the problem of constructing optimal codes capable of correcting deletions, insertions, and reversals.", "author" : [ { "dropping-particle" : "", "family" : "Levenshtein", "given" : "V I", "non-dropping-particle" : "", "parse-names" : false, "suffix" : "" } ], "container-title" : "Soviet Physics Doklady", "id" : "ITEM-1", "issue" : "8", "issued" : { "date-parts" : [ [ "1966" ] ] }, "page" : "707-710", "title" : "Binary codes capable of correcting deletions, insertions, and reversals", "type" : "article-journal", "volume" : "10" }, "uris" : [ "http://www.mendeley.com/documents/?uuid=62e56031-9a14-45b4-b992-69482accae11" ] } ], "mendeley" : { "previouslyFormattedCitation" : "[63]" }, "properties" : { "noteIndex" : 0 }, "schema" : "https://github.com/citation-style-language/schema/raw/master/csl-citation.json" }</w:instrText>
      </w:r>
      <w:r w:rsidR="00C809A7" w:rsidRPr="00814724">
        <w:rPr>
          <w:rFonts w:ascii="Times New Roman" w:hAnsi="Times New Roman"/>
        </w:rPr>
        <w:fldChar w:fldCharType="separate"/>
      </w:r>
      <w:r w:rsidR="00C809A7" w:rsidRPr="00814724">
        <w:rPr>
          <w:rFonts w:ascii="Times New Roman" w:hAnsi="Times New Roman"/>
          <w:noProof/>
        </w:rPr>
        <w:t>[63]</w:t>
      </w:r>
      <w:r w:rsidR="00C809A7" w:rsidRPr="00814724">
        <w:rPr>
          <w:rFonts w:ascii="Times New Roman" w:hAnsi="Times New Roman"/>
        </w:rPr>
        <w:fldChar w:fldCharType="end"/>
      </w:r>
      <w:r w:rsidR="00C809A7" w:rsidRPr="00814724">
        <w:rPr>
          <w:rFonts w:ascii="Times New Roman" w:hAnsi="Times New Roman"/>
        </w:rPr>
        <w:t xml:space="preserve"> is a measure of the minimum number of single-character deletions, insertions, or substitutions required to transform one string into a second string. Thus, “faveolata” and “flaveolata” have an edit distance of 1 by that measure (single character insertion) as do “Ficus” and “Fucus” (single character substitution). The “Damerau-Levenshtein” version of the algorithm also allows single character transpositions (for example, “Nais” vs. “Nias”) at a cost of ED 1 which under “classic” Levenshtein would incur a cost of 2 (substitutions), since transpositions are not recognised in the original case. The additional modification introduced for Taxamatch, termed Modified Damerau-Levenshtein Distance or MDLD, further permits multi-character transpositions</w:t>
      </w:r>
      <w:r w:rsidR="00B61552" w:rsidRPr="00814724">
        <w:rPr>
          <w:rFonts w:ascii="Times New Roman" w:hAnsi="Times New Roman"/>
        </w:rPr>
        <w:t xml:space="preserve"> (for example, “vecusilosus” to  </w:t>
      </w:r>
      <w:r w:rsidR="00B61552" w:rsidRPr="00814724">
        <w:rPr>
          <w:rFonts w:ascii="Times New Roman" w:hAnsi="Times New Roman"/>
        </w:rPr>
        <w:lastRenderedPageBreak/>
        <w:t>“vesiculosus”), at a cost of the number of transposed characters only (ED 2 in this case) rather than the more expensive cost (ED 4) that would be incurred if each character were to be substituted individually, as in either of the preceding algorithms.</w:t>
      </w:r>
      <w:r w:rsidR="00B61552" w:rsidRPr="00814724" w:rsidDel="00C809A7">
        <w:rPr>
          <w:rFonts w:ascii="Times New Roman" w:hAnsi="Times New Roman"/>
        </w:rPr>
        <w:t xml:space="preserve"> </w:t>
      </w:r>
    </w:p>
    <w:p w14:paraId="0E60BDCC" w14:textId="77777777" w:rsidR="001858EC" w:rsidRPr="00814724" w:rsidRDefault="001858EC" w:rsidP="005A3F28">
      <w:pPr>
        <w:widowControl w:val="0"/>
        <w:autoSpaceDE w:val="0"/>
        <w:autoSpaceDN w:val="0"/>
        <w:adjustRightInd w:val="0"/>
        <w:spacing w:line="480" w:lineRule="auto"/>
        <w:rPr>
          <w:rFonts w:ascii="Times New Roman" w:hAnsi="Times New Roman"/>
        </w:rPr>
      </w:pPr>
    </w:p>
    <w:p w14:paraId="57E76EED" w14:textId="6E578D16" w:rsidR="00AC0F1E" w:rsidRPr="00814724" w:rsidRDefault="005E218B" w:rsidP="005A3F28">
      <w:pPr>
        <w:widowControl w:val="0"/>
        <w:autoSpaceDE w:val="0"/>
        <w:autoSpaceDN w:val="0"/>
        <w:adjustRightInd w:val="0"/>
        <w:spacing w:line="480" w:lineRule="auto"/>
        <w:rPr>
          <w:rFonts w:ascii="Times New Roman" w:hAnsi="Times New Roman"/>
        </w:rPr>
      </w:pPr>
      <w:r w:rsidRPr="00814724">
        <w:rPr>
          <w:rFonts w:ascii="Times New Roman" w:hAnsi="Times New Roman"/>
        </w:rPr>
        <w:t xml:space="preserve">Due to its variable spelling, abbreviation and format, similarity of the author </w:t>
      </w:r>
      <w:r w:rsidR="00AC0F1E" w:rsidRPr="00814724">
        <w:rPr>
          <w:rFonts w:ascii="Times New Roman" w:hAnsi="Times New Roman"/>
        </w:rPr>
        <w:t xml:space="preserve">is calculated using </w:t>
      </w:r>
      <w:r w:rsidRPr="00814724">
        <w:rPr>
          <w:rFonts w:ascii="Times New Roman" w:hAnsi="Times New Roman"/>
        </w:rPr>
        <w:t>the more relaxed</w:t>
      </w:r>
      <w:r w:rsidR="00AC0F1E" w:rsidRPr="00814724">
        <w:rPr>
          <w:rFonts w:ascii="Times New Roman" w:hAnsi="Times New Roman"/>
        </w:rPr>
        <w:t xml:space="preserve"> n-gram method </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"abstract" : "Approximate string matching is an important operation in information systems because an input string is often an inexact match to the strings already stored. Commonly known accurate methods are computationally expensive as they compare the input string to every entry in the stored dictionary. This paper describes a two-stage process. The first uses a very compact ngram table to preselect sets of roughly similar strings. The second stage compares these with the input string using an accurate method to give an accurately matched set of strings. A new similarity measure based on the Levenshtein metric is defined for this comparison. The resulting method is both computationally fast and storage-efficient.", "author" : [ { "dropping-particle" : "", "family" : "Owolabi", "given" : "O", "non-dropping-particle" : "", "parse-names" : false, "suffix" : "" }, { "dropping-particle" : "", "family" : "McGregor", "given" : "D. R.", "non-dropping-particle" : "", "parse-names" : false, "suffix" : "" } ], "container-title" : "SOFTWARE-PRACTICE AND EXPERIENC", "id" : "ITEM-1", "issue" : "4", "issued" : { "date-parts" : [ [ "1988", "1" ] ] }, "page" : "387-393", "title" : "Fast approximate string matching", "type" : "article-journal", "volume" : "18" }, "uris" : [ "http://www.mendeley.com/documents/?uuid=36ff4e0b-37e2-4584-97f5-33489c494cf0" ] } ], "mendeley" : { "previouslyFormattedCitation" : "[64]" }, "properties" : { "noteIndex" : 0 }, "schema" : "https://github.com/citation-style-language/schema/raw/master/csl-citation.json" }</w:instrText>
      </w:r>
      <w:r w:rsidR="005B0AEE" w:rsidRPr="00814724">
        <w:rPr>
          <w:rFonts w:ascii="Times New Roman" w:hAnsi="Times New Roman"/>
        </w:rPr>
        <w:fldChar w:fldCharType="separate"/>
      </w:r>
      <w:r w:rsidR="001858EC" w:rsidRPr="00814724">
        <w:rPr>
          <w:rFonts w:ascii="Times New Roman" w:hAnsi="Times New Roman"/>
          <w:noProof/>
        </w:rPr>
        <w:t>[64]</w:t>
      </w:r>
      <w:r w:rsidR="005B0AEE" w:rsidRPr="00814724">
        <w:rPr>
          <w:rFonts w:ascii="Times New Roman" w:hAnsi="Times New Roman"/>
        </w:rPr>
        <w:fldChar w:fldCharType="end"/>
      </w:r>
      <w:r w:rsidR="00AC0F1E" w:rsidRPr="00814724">
        <w:rPr>
          <w:rFonts w:ascii="Times New Roman" w:hAnsi="Times New Roman"/>
        </w:rPr>
        <w:t xml:space="preserve">, which produces an author match score (AMS) ranging from 0-1. This index is calculated as a blend of 2/3 bigram and 1/3 trigram similarity between the strings, for which known botanical author abbreviations are expanded according to a dictionary of stored abbreviations prior to the comparison. The abbreviations are chiefly a subset of the standard abbreviations found in Brummitt &amp; Powell </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"author" : [ { "dropping-particle" : "", "family" : "Brummitt", "given" : "R.K.", "non-dropping-particle" : "", "parse-names" : false, "suffix" : "" }, { "dropping-particle" : "", "family" : "Powell", "given" : "C.E.", "non-dropping-particle" : "", "parse-names" : false, "suffix" : "" } ], "id" : "ITEM-1", "issued" : { "date-parts" : [ [ "1992" ] ] }, "page" : "732", "publisher" : "Kew: Royal Botanical Gardens", "publisher-place" : "London, U.K.", "title" : "Authors of Plant Names", "type" : "book" }, "uris" : [ "http://www.mendeley.com/documents/?uuid=d11b70fd-ee05-4e7c-9611-5b6b314c708c" ] } ], "mendeley" : { "previouslyFormattedCitation" : "[65]" }, "properties" : { "noteIndex" : 0 }, "schema" : "https://github.com/citation-style-language/schema/raw/master/csl-citation.json" }</w:instrText>
      </w:r>
      <w:r w:rsidR="005B0AEE" w:rsidRPr="00814724">
        <w:rPr>
          <w:rFonts w:ascii="Times New Roman" w:hAnsi="Times New Roman"/>
        </w:rPr>
        <w:fldChar w:fldCharType="separate"/>
      </w:r>
      <w:r w:rsidR="001858EC" w:rsidRPr="00814724">
        <w:rPr>
          <w:rFonts w:ascii="Times New Roman" w:hAnsi="Times New Roman"/>
          <w:noProof/>
        </w:rPr>
        <w:t>[65]</w:t>
      </w:r>
      <w:r w:rsidR="005B0AEE" w:rsidRPr="00814724">
        <w:rPr>
          <w:rFonts w:ascii="Times New Roman" w:hAnsi="Times New Roman"/>
        </w:rPr>
        <w:fldChar w:fldCharType="end"/>
      </w:r>
      <w:r w:rsidR="00AC0F1E" w:rsidRPr="00814724">
        <w:rPr>
          <w:rFonts w:ascii="Times New Roman" w:hAnsi="Times New Roman"/>
        </w:rPr>
        <w:t>, supplemented with  additional abbreviated forms</w:t>
      </w:r>
      <w:r w:rsidR="001E04B4" w:rsidRPr="00814724">
        <w:rPr>
          <w:rFonts w:ascii="Times New Roman" w:hAnsi="Times New Roman"/>
        </w:rPr>
        <w:t>,</w:t>
      </w:r>
      <w:r w:rsidR="00AC0F1E" w:rsidRPr="00814724">
        <w:rPr>
          <w:rFonts w:ascii="Times New Roman" w:hAnsi="Times New Roman"/>
        </w:rPr>
        <w:t xml:space="preserve"> including some for animal names</w:t>
      </w:r>
      <w:r w:rsidR="00EA3AB4" w:rsidRPr="00814724">
        <w:rPr>
          <w:rFonts w:ascii="Times New Roman" w:hAnsi="Times New Roman"/>
        </w:rPr>
        <w:t>,</w:t>
      </w:r>
      <w:r w:rsidR="00AC0F1E" w:rsidRPr="00814724">
        <w:rPr>
          <w:rFonts w:ascii="Times New Roman" w:hAnsi="Times New Roman"/>
        </w:rPr>
        <w:t xml:space="preserve"> </w:t>
      </w:r>
      <w:r w:rsidR="001E04B4" w:rsidRPr="00814724">
        <w:rPr>
          <w:rFonts w:ascii="Times New Roman" w:hAnsi="Times New Roman"/>
        </w:rPr>
        <w:t xml:space="preserve">as </w:t>
      </w:r>
      <w:r w:rsidR="00832B51" w:rsidRPr="00814724">
        <w:rPr>
          <w:rFonts w:ascii="Times New Roman" w:hAnsi="Times New Roman"/>
        </w:rPr>
        <w:t xml:space="preserve">compiled in one of the authors' </w:t>
      </w:r>
      <w:r w:rsidR="001E04B4" w:rsidRPr="00814724">
        <w:rPr>
          <w:rFonts w:ascii="Times New Roman" w:hAnsi="Times New Roman"/>
        </w:rPr>
        <w:t>(TR)</w:t>
      </w:r>
      <w:r w:rsidR="00832B51" w:rsidRPr="00814724">
        <w:rPr>
          <w:rFonts w:ascii="Times New Roman" w:hAnsi="Times New Roman"/>
        </w:rPr>
        <w:t xml:space="preserve"> </w:t>
      </w:r>
      <w:r w:rsidR="004C0273" w:rsidRPr="00814724">
        <w:rPr>
          <w:rFonts w:ascii="Times New Roman" w:hAnsi="Times New Roman"/>
          <w:i/>
        </w:rPr>
        <w:t xml:space="preserve">Interim Register of Marine and </w:t>
      </w:r>
      <w:r w:rsidR="00BF0AA8" w:rsidRPr="00814724">
        <w:rPr>
          <w:rFonts w:ascii="Times New Roman" w:hAnsi="Times New Roman"/>
          <w:i/>
        </w:rPr>
        <w:t>Nonmarine</w:t>
      </w:r>
      <w:r w:rsidR="004C0273" w:rsidRPr="00814724">
        <w:rPr>
          <w:rFonts w:ascii="Times New Roman" w:hAnsi="Times New Roman"/>
          <w:i/>
        </w:rPr>
        <w:t xml:space="preserve"> Genera</w:t>
      </w:r>
      <w:r w:rsidR="001E04B4" w:rsidRPr="00814724">
        <w:rPr>
          <w:rFonts w:ascii="Times New Roman" w:hAnsi="Times New Roman"/>
        </w:rPr>
        <w:t xml:space="preserve"> database</w:t>
      </w:r>
      <w:r w:rsidR="00045139" w:rsidRPr="00814724">
        <w:rPr>
          <w:rFonts w:ascii="Times New Roman" w:hAnsi="Times New Roman"/>
        </w:rPr>
        <w:t xml:space="preserve"> </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"URL" : "http://www.cmar.csiro.au/datacentre/irmng/", "author" : [ { "dropping-particle" : "", "family" : "IRMNG", "given" : "", "non-dropping-particle" : "", "parse-names" : false, "suffix" : "" } ], "id" : "ITEM-1", "issued" : { "date-parts" : [ [ "0" ] ] }, "title" : "Interim Register of Marine and Nonmarine Genera", "type" : "webpage" }, "uris" : [ "http://www.mendeley.com/documents/?uuid=7f2f4ec7-4ac2-46ab-b7f1-542b249cf199" ] } ], "mendeley" : { "previouslyFormattedCitation" : "[66]" }, "properties" : { "noteIndex" : 0 }, "schema" : "https://github.com/citation-style-language/schema/raw/master/csl-citation.json" }</w:instrText>
      </w:r>
      <w:r w:rsidR="005B0AEE" w:rsidRPr="00814724">
        <w:rPr>
          <w:rFonts w:ascii="Times New Roman" w:hAnsi="Times New Roman"/>
        </w:rPr>
        <w:fldChar w:fldCharType="separate"/>
      </w:r>
      <w:r w:rsidR="001858EC" w:rsidRPr="00814724">
        <w:rPr>
          <w:rFonts w:ascii="Times New Roman" w:hAnsi="Times New Roman"/>
          <w:noProof/>
        </w:rPr>
        <w:t>[66]</w:t>
      </w:r>
      <w:r w:rsidR="005B0AEE" w:rsidRPr="00814724">
        <w:rPr>
          <w:rFonts w:ascii="Times New Roman" w:hAnsi="Times New Roman"/>
        </w:rPr>
        <w:fldChar w:fldCharType="end"/>
      </w:r>
      <w:r w:rsidR="00045139" w:rsidRPr="00814724">
        <w:rPr>
          <w:rFonts w:ascii="Times New Roman" w:hAnsi="Times New Roman"/>
        </w:rPr>
        <w:t>.</w:t>
      </w:r>
      <w:r w:rsidR="00AC0F1E" w:rsidRPr="00814724">
        <w:rPr>
          <w:rFonts w:ascii="Times New Roman" w:hAnsi="Times New Roman"/>
        </w:rPr>
        <w:t xml:space="preserve"> The index is calculated twice, once using the original UTF8 strings and a second time using plain ASCII version, so as to reduce differences solely due to presence or absence of diacritical marks. The final </w:t>
      </w:r>
      <w:r w:rsidR="00B22B03" w:rsidRPr="00814724">
        <w:rPr>
          <w:rFonts w:ascii="Times New Roman" w:hAnsi="Times New Roman"/>
        </w:rPr>
        <w:t>author similarity score</w:t>
      </w:r>
      <w:r w:rsidR="00AC0F1E" w:rsidRPr="00814724">
        <w:rPr>
          <w:rFonts w:ascii="Times New Roman" w:hAnsi="Times New Roman"/>
        </w:rPr>
        <w:t xml:space="preserve"> is the unweighted average of the two calculations.</w:t>
      </w:r>
      <w:r w:rsidR="00B61552" w:rsidRPr="00814724">
        <w:rPr>
          <w:rFonts w:ascii="Times New Roman" w:hAnsi="Times New Roman"/>
        </w:rPr>
        <w:t xml:space="preserve"> For example, consider the authority portions of the two species name strings “Jovetia erecta Guédès” vs. “Jovetia erecta M.Guedes”. Treating the letters with diacritics (“é” and “è”) as different characters from their non-diacritic equivalents (“e” in both cases) would result in an undesirably low similarity (0.305, or 0.411 if the leading “M.” initial is omitted) whereas treating both as identical to “e” results in arguably too high a similarity (0.795, or 1.0 if the leading “M.” initial is omitted). Therefore, in order to score these variants as similar but not identical, the average value of the two approaches is used (0.550, or 0.705 if the leading “M.” </w:t>
      </w:r>
      <w:r w:rsidR="00B61552" w:rsidRPr="00814724">
        <w:rPr>
          <w:rFonts w:ascii="Times New Roman" w:hAnsi="Times New Roman"/>
        </w:rPr>
        <w:lastRenderedPageBreak/>
        <w:t xml:space="preserve">initial is omitted). </w:t>
      </w:r>
      <w:r w:rsidR="00C30DCF" w:rsidRPr="00814724">
        <w:rPr>
          <w:rFonts w:ascii="Times New Roman" w:hAnsi="Times New Roman"/>
        </w:rPr>
        <w:t>T</w:t>
      </w:r>
      <w:r w:rsidR="00B61552" w:rsidRPr="00814724">
        <w:rPr>
          <w:rFonts w:ascii="Times New Roman" w:hAnsi="Times New Roman"/>
        </w:rPr>
        <w:t xml:space="preserve">his </w:t>
      </w:r>
      <w:r w:rsidR="00AB71AB" w:rsidRPr="00814724">
        <w:rPr>
          <w:rFonts w:ascii="Times New Roman" w:hAnsi="Times New Roman"/>
        </w:rPr>
        <w:t xml:space="preserve">example </w:t>
      </w:r>
      <w:r w:rsidR="00C30DCF" w:rsidRPr="00814724">
        <w:rPr>
          <w:rFonts w:ascii="Times New Roman" w:hAnsi="Times New Roman"/>
        </w:rPr>
        <w:t>of multiple accented characters in a comparatively short word i</w:t>
      </w:r>
      <w:r w:rsidR="00AB71AB" w:rsidRPr="00814724">
        <w:rPr>
          <w:rFonts w:ascii="Times New Roman" w:hAnsi="Times New Roman"/>
        </w:rPr>
        <w:t xml:space="preserve">s </w:t>
      </w:r>
      <w:r w:rsidR="00B61552" w:rsidRPr="00814724">
        <w:rPr>
          <w:rFonts w:ascii="Times New Roman" w:hAnsi="Times New Roman"/>
        </w:rPr>
        <w:t xml:space="preserve">somewhat </w:t>
      </w:r>
      <w:r w:rsidR="00AB71AB" w:rsidRPr="00814724">
        <w:rPr>
          <w:rFonts w:ascii="Times New Roman" w:hAnsi="Times New Roman"/>
        </w:rPr>
        <w:t>unusual</w:t>
      </w:r>
      <w:r w:rsidR="00B61552" w:rsidRPr="00814724">
        <w:rPr>
          <w:rFonts w:ascii="Times New Roman" w:hAnsi="Times New Roman"/>
        </w:rPr>
        <w:t xml:space="preserve">; in most cases the </w:t>
      </w:r>
      <w:r w:rsidR="00AB71AB" w:rsidRPr="00814724">
        <w:rPr>
          <w:rFonts w:ascii="Times New Roman" w:hAnsi="Times New Roman"/>
        </w:rPr>
        <w:t>difference between the two approaches</w:t>
      </w:r>
      <w:r w:rsidR="00B61552" w:rsidRPr="00814724">
        <w:rPr>
          <w:rFonts w:ascii="Times New Roman" w:hAnsi="Times New Roman"/>
        </w:rPr>
        <w:t xml:space="preserve"> will be </w:t>
      </w:r>
      <w:r w:rsidR="00AB71AB" w:rsidRPr="00814724">
        <w:rPr>
          <w:rFonts w:ascii="Times New Roman" w:hAnsi="Times New Roman"/>
        </w:rPr>
        <w:t>apparent</w:t>
      </w:r>
      <w:r w:rsidR="00B61552" w:rsidRPr="00814724">
        <w:rPr>
          <w:rFonts w:ascii="Times New Roman" w:hAnsi="Times New Roman"/>
        </w:rPr>
        <w:t xml:space="preserve"> but less </w:t>
      </w:r>
      <w:r w:rsidR="00AB71AB" w:rsidRPr="00814724">
        <w:rPr>
          <w:rFonts w:ascii="Times New Roman" w:hAnsi="Times New Roman"/>
        </w:rPr>
        <w:t>extreme</w:t>
      </w:r>
      <w:r w:rsidR="00B61552" w:rsidRPr="00814724">
        <w:rPr>
          <w:rFonts w:ascii="Times New Roman" w:hAnsi="Times New Roman"/>
        </w:rPr>
        <w:t xml:space="preserve">. </w:t>
      </w:r>
    </w:p>
    <w:p w14:paraId="649763BF" w14:textId="77777777" w:rsidR="00AC0F1E" w:rsidRPr="00814724" w:rsidRDefault="00AC0F1E" w:rsidP="005A3F28">
      <w:pPr>
        <w:spacing w:line="480" w:lineRule="auto"/>
        <w:rPr>
          <w:rFonts w:ascii="Times New Roman" w:hAnsi="Times New Roman"/>
        </w:rPr>
      </w:pPr>
    </w:p>
    <w:p w14:paraId="1EDA7493" w14:textId="558798A9" w:rsidR="00CC518B" w:rsidRPr="00814724" w:rsidRDefault="00AC0F1E" w:rsidP="005A3F28">
      <w:pPr>
        <w:widowControl w:val="0"/>
        <w:autoSpaceDE w:val="0"/>
        <w:autoSpaceDN w:val="0"/>
        <w:adjustRightInd w:val="0"/>
        <w:spacing w:line="480" w:lineRule="auto"/>
        <w:rPr>
          <w:rFonts w:ascii="Times New Roman" w:hAnsi="Times New Roman"/>
        </w:rPr>
      </w:pPr>
      <w:r w:rsidRPr="00814724">
        <w:rPr>
          <w:rFonts w:ascii="Times New Roman" w:hAnsi="Times New Roman"/>
        </w:rPr>
        <w:t>E</w:t>
      </w:r>
      <w:r w:rsidR="009D4CE2" w:rsidRPr="00814724">
        <w:rPr>
          <w:rFonts w:ascii="Times New Roman" w:hAnsi="Times New Roman"/>
        </w:rPr>
        <w:t>xtensions</w:t>
      </w:r>
      <w:r w:rsidR="00CC518B" w:rsidRPr="00814724">
        <w:rPr>
          <w:rFonts w:ascii="Times New Roman" w:hAnsi="Times New Roman"/>
        </w:rPr>
        <w:t xml:space="preserve"> to the original </w:t>
      </w:r>
      <w:r w:rsidR="005118BD" w:rsidRPr="00814724">
        <w:rPr>
          <w:rFonts w:ascii="Times New Roman" w:hAnsi="Times New Roman"/>
        </w:rPr>
        <w:t>Taxamatch</w:t>
      </w:r>
      <w:r w:rsidR="00855CD8" w:rsidRPr="00814724">
        <w:rPr>
          <w:rFonts w:ascii="Times New Roman" w:hAnsi="Times New Roman"/>
        </w:rPr>
        <w:t xml:space="preserve"> </w:t>
      </w:r>
      <w:r w:rsidR="00CC518B" w:rsidRPr="00814724">
        <w:rPr>
          <w:rFonts w:ascii="Times New Roman" w:hAnsi="Times New Roman"/>
        </w:rPr>
        <w:t xml:space="preserve">code and schema were made to support matching of family names, trinomials (e.g., </w:t>
      </w:r>
      <w:r w:rsidR="00CC518B" w:rsidRPr="00814724">
        <w:rPr>
          <w:rFonts w:ascii="Times New Roman" w:hAnsi="Times New Roman"/>
          <w:i/>
        </w:rPr>
        <w:t>Bromus inermis</w:t>
      </w:r>
      <w:r w:rsidR="00CC518B" w:rsidRPr="00814724">
        <w:rPr>
          <w:rFonts w:ascii="Times New Roman" w:hAnsi="Times New Roman"/>
        </w:rPr>
        <w:t xml:space="preserve"> subsp. </w:t>
      </w:r>
      <w:r w:rsidR="005324DA" w:rsidRPr="00814724">
        <w:rPr>
          <w:rFonts w:ascii="Times New Roman" w:hAnsi="Times New Roman"/>
          <w:i/>
        </w:rPr>
        <w:t>inermis</w:t>
      </w:r>
      <w:r w:rsidR="00CC518B" w:rsidRPr="00814724">
        <w:rPr>
          <w:rFonts w:ascii="Times New Roman" w:hAnsi="Times New Roman"/>
        </w:rPr>
        <w:t xml:space="preserve">) and quadrinomials (e.g., </w:t>
      </w:r>
      <w:r w:rsidR="00CC518B" w:rsidRPr="00814724">
        <w:rPr>
          <w:rFonts w:ascii="Times New Roman" w:hAnsi="Times New Roman"/>
          <w:i/>
        </w:rPr>
        <w:t>Bromus inermis</w:t>
      </w:r>
      <w:r w:rsidR="00CC518B" w:rsidRPr="00814724">
        <w:rPr>
          <w:rFonts w:ascii="Times New Roman" w:hAnsi="Times New Roman"/>
        </w:rPr>
        <w:t xml:space="preserve"> subsp. </w:t>
      </w:r>
      <w:r w:rsidR="005324DA" w:rsidRPr="00814724">
        <w:rPr>
          <w:rFonts w:ascii="Times New Roman" w:hAnsi="Times New Roman"/>
          <w:i/>
        </w:rPr>
        <w:t>inermis</w:t>
      </w:r>
      <w:r w:rsidR="005324DA" w:rsidRPr="00814724">
        <w:rPr>
          <w:rFonts w:ascii="Times New Roman" w:hAnsi="Times New Roman"/>
        </w:rPr>
        <w:t xml:space="preserve"> </w:t>
      </w:r>
      <w:r w:rsidR="00CC518B" w:rsidRPr="00814724">
        <w:rPr>
          <w:rFonts w:ascii="Times New Roman" w:hAnsi="Times New Roman"/>
        </w:rPr>
        <w:t xml:space="preserve">var. </w:t>
      </w:r>
      <w:r w:rsidR="005324DA" w:rsidRPr="00814724">
        <w:rPr>
          <w:rFonts w:ascii="Times New Roman" w:hAnsi="Times New Roman"/>
          <w:i/>
        </w:rPr>
        <w:t>divaricatus</w:t>
      </w:r>
      <w:r w:rsidR="00CC518B" w:rsidRPr="00814724">
        <w:rPr>
          <w:rFonts w:ascii="Times New Roman" w:hAnsi="Times New Roman"/>
        </w:rPr>
        <w:t xml:space="preserve">). </w:t>
      </w:r>
      <w:r w:rsidR="00B22B03" w:rsidRPr="00814724">
        <w:rPr>
          <w:rFonts w:ascii="Times New Roman" w:hAnsi="Times New Roman"/>
        </w:rPr>
        <w:t>An overall match score based on both name and author similarity scores is calculated du</w:t>
      </w:r>
      <w:r w:rsidR="00EA3AB4" w:rsidRPr="00814724">
        <w:rPr>
          <w:rFonts w:ascii="Times New Roman" w:hAnsi="Times New Roman"/>
        </w:rPr>
        <w:t xml:space="preserve">ring the post-processing stage </w:t>
      </w:r>
      <w:r w:rsidR="00B22B03" w:rsidRPr="00814724">
        <w:rPr>
          <w:rFonts w:ascii="Times New Roman" w:hAnsi="Times New Roman"/>
        </w:rPr>
        <w:t xml:space="preserve">(see </w:t>
      </w:r>
      <w:r w:rsidR="00591950" w:rsidRPr="00814724">
        <w:rPr>
          <w:rFonts w:ascii="Times New Roman" w:hAnsi="Times New Roman"/>
          <w:b/>
          <w:i/>
        </w:rPr>
        <w:t>Match score calculation</w:t>
      </w:r>
      <w:r w:rsidR="00B22B03" w:rsidRPr="00814724">
        <w:rPr>
          <w:rFonts w:ascii="Times New Roman" w:hAnsi="Times New Roman"/>
        </w:rPr>
        <w:t>, below)</w:t>
      </w:r>
      <w:r w:rsidR="00040FAF" w:rsidRPr="00814724">
        <w:rPr>
          <w:rFonts w:ascii="Times New Roman" w:hAnsi="Times New Roman"/>
        </w:rPr>
        <w:t>.</w:t>
      </w:r>
    </w:p>
    <w:p w14:paraId="3DB6EB3E" w14:textId="77777777" w:rsidR="007138D9" w:rsidRPr="00814724" w:rsidRDefault="007138D9" w:rsidP="005A3F28">
      <w:pPr>
        <w:spacing w:line="480" w:lineRule="auto"/>
        <w:rPr>
          <w:rFonts w:ascii="Times New Roman" w:hAnsi="Times New Roman"/>
        </w:rPr>
      </w:pPr>
    </w:p>
    <w:p w14:paraId="2D6B7A13" w14:textId="77777777" w:rsidR="005A6960" w:rsidRPr="00814724" w:rsidRDefault="005A6960" w:rsidP="005A3F28">
      <w:pPr>
        <w:spacing w:line="480" w:lineRule="auto"/>
        <w:rPr>
          <w:rFonts w:ascii="Times New Roman" w:hAnsi="Times New Roman"/>
        </w:rPr>
      </w:pPr>
      <w:r w:rsidRPr="00814724">
        <w:rPr>
          <w:rFonts w:ascii="Times New Roman" w:hAnsi="Times New Roman"/>
          <w:b/>
          <w:i/>
        </w:rPr>
        <w:t xml:space="preserve">2.4. </w:t>
      </w:r>
      <w:r w:rsidR="00DE6D64" w:rsidRPr="00814724">
        <w:rPr>
          <w:rFonts w:ascii="Times New Roman" w:hAnsi="Times New Roman"/>
          <w:b/>
          <w:i/>
        </w:rPr>
        <w:t>Post-processing</w:t>
      </w:r>
    </w:p>
    <w:p w14:paraId="1EE1BE87" w14:textId="3F18892F" w:rsidR="00832B51" w:rsidRPr="00814724" w:rsidRDefault="000C3AAE" w:rsidP="005A3F28">
      <w:pPr>
        <w:keepNext/>
        <w:spacing w:line="480" w:lineRule="auto"/>
        <w:outlineLvl w:val="0"/>
        <w:rPr>
          <w:rFonts w:ascii="Times New Roman" w:hAnsi="Times New Roman"/>
          <w:b/>
          <w:i/>
        </w:rPr>
      </w:pPr>
      <w:r w:rsidRPr="00814724">
        <w:rPr>
          <w:rFonts w:ascii="Times New Roman" w:hAnsi="Times New Roman"/>
        </w:rPr>
        <w:t xml:space="preserve">After fuzzy matching is complete, the </w:t>
      </w:r>
      <w:r w:rsidR="00881940" w:rsidRPr="00814724">
        <w:rPr>
          <w:rFonts w:ascii="Times New Roman" w:hAnsi="Times New Roman"/>
        </w:rPr>
        <w:t>following "post-processing" steps are</w:t>
      </w:r>
      <w:r w:rsidRPr="00814724">
        <w:rPr>
          <w:rFonts w:ascii="Times New Roman" w:hAnsi="Times New Roman"/>
        </w:rPr>
        <w:t xml:space="preserve"> </w:t>
      </w:r>
      <w:r w:rsidR="005A6960" w:rsidRPr="00814724">
        <w:rPr>
          <w:rFonts w:ascii="Times New Roman" w:hAnsi="Times New Roman"/>
        </w:rPr>
        <w:t>performed: (1</w:t>
      </w:r>
      <w:r w:rsidR="00881940" w:rsidRPr="00814724">
        <w:rPr>
          <w:rFonts w:ascii="Times New Roman" w:hAnsi="Times New Roman"/>
        </w:rPr>
        <w:t>) calculating and scal</w:t>
      </w:r>
      <w:r w:rsidR="005A6960" w:rsidRPr="00814724">
        <w:rPr>
          <w:rFonts w:ascii="Times New Roman" w:hAnsi="Times New Roman"/>
        </w:rPr>
        <w:t xml:space="preserve">ing the overall match score, </w:t>
      </w:r>
      <w:r w:rsidR="004739D5" w:rsidRPr="00814724">
        <w:rPr>
          <w:rFonts w:ascii="Times New Roman" w:hAnsi="Times New Roman"/>
        </w:rPr>
        <w:t>(2) apply</w:t>
      </w:r>
      <w:r w:rsidR="004A1BBD" w:rsidRPr="00814724">
        <w:rPr>
          <w:rFonts w:ascii="Times New Roman" w:hAnsi="Times New Roman"/>
        </w:rPr>
        <w:t xml:space="preserve">ing </w:t>
      </w:r>
      <w:r w:rsidR="004739D5" w:rsidRPr="00814724">
        <w:rPr>
          <w:rFonts w:ascii="Times New Roman" w:hAnsi="Times New Roman"/>
        </w:rPr>
        <w:t>threshold</w:t>
      </w:r>
      <w:r w:rsidR="004A1BBD" w:rsidRPr="00814724">
        <w:rPr>
          <w:rFonts w:ascii="Times New Roman" w:hAnsi="Times New Roman"/>
        </w:rPr>
        <w:t>s to select the candidate best matches</w:t>
      </w:r>
      <w:r w:rsidR="004739D5" w:rsidRPr="00814724">
        <w:rPr>
          <w:rFonts w:ascii="Times New Roman" w:hAnsi="Times New Roman"/>
        </w:rPr>
        <w:t>, (3)</w:t>
      </w:r>
      <w:r w:rsidR="002F64D7" w:rsidRPr="00814724">
        <w:rPr>
          <w:rFonts w:ascii="Times New Roman" w:hAnsi="Times New Roman"/>
        </w:rPr>
        <w:t xml:space="preserve"> </w:t>
      </w:r>
      <w:r w:rsidR="004739D5" w:rsidRPr="00814724">
        <w:rPr>
          <w:rFonts w:ascii="Times New Roman" w:hAnsi="Times New Roman"/>
        </w:rPr>
        <w:t>ranking results</w:t>
      </w:r>
      <w:r w:rsidR="004A1BBD" w:rsidRPr="00814724">
        <w:rPr>
          <w:rFonts w:ascii="Times New Roman" w:hAnsi="Times New Roman"/>
        </w:rPr>
        <w:t xml:space="preserve"> to select the single best match</w:t>
      </w:r>
      <w:r w:rsidR="004739D5" w:rsidRPr="00814724">
        <w:rPr>
          <w:rFonts w:ascii="Times New Roman" w:hAnsi="Times New Roman"/>
        </w:rPr>
        <w:t xml:space="preserve">, </w:t>
      </w:r>
      <w:r w:rsidR="009F05CF" w:rsidRPr="00814724">
        <w:rPr>
          <w:rFonts w:ascii="Times New Roman" w:hAnsi="Times New Roman"/>
        </w:rPr>
        <w:t xml:space="preserve">and </w:t>
      </w:r>
      <w:r w:rsidR="004739D5" w:rsidRPr="00814724">
        <w:rPr>
          <w:rFonts w:ascii="Times New Roman" w:hAnsi="Times New Roman"/>
        </w:rPr>
        <w:t>(4</w:t>
      </w:r>
      <w:r w:rsidR="00881940" w:rsidRPr="00814724">
        <w:rPr>
          <w:rFonts w:ascii="Times New Roman" w:hAnsi="Times New Roman"/>
        </w:rPr>
        <w:t>) assign</w:t>
      </w:r>
      <w:r w:rsidR="004739D5" w:rsidRPr="00814724">
        <w:rPr>
          <w:rFonts w:ascii="Times New Roman" w:hAnsi="Times New Roman"/>
        </w:rPr>
        <w:t>ing warnings</w:t>
      </w:r>
      <w:r w:rsidR="004E56F4" w:rsidRPr="00814724">
        <w:rPr>
          <w:rFonts w:ascii="Times New Roman" w:hAnsi="Times New Roman"/>
        </w:rPr>
        <w:t>. After these steps are complete, the results are returned as JSON</w:t>
      </w:r>
      <w:r w:rsidR="009428CA" w:rsidRPr="00814724">
        <w:rPr>
          <w:rFonts w:ascii="Times New Roman" w:hAnsi="Times New Roman"/>
        </w:rPr>
        <w:t xml:space="preserve"> (JavaScript Object Notation)</w:t>
      </w:r>
      <w:r w:rsidR="001E76C1" w:rsidRPr="00814724">
        <w:rPr>
          <w:rFonts w:ascii="Times New Roman" w:hAnsi="Times New Roman"/>
        </w:rPr>
        <w:t xml:space="preserve"> </w:t>
      </w:r>
      <w:r w:rsidR="004E56F4" w:rsidRPr="00814724">
        <w:rPr>
          <w:rFonts w:ascii="Times New Roman" w:hAnsi="Times New Roman"/>
        </w:rPr>
        <w:t>to the web services layer.</w:t>
      </w:r>
      <w:r w:rsidR="00832B51" w:rsidRPr="00814724">
        <w:rPr>
          <w:rFonts w:ascii="Times New Roman" w:hAnsi="Times New Roman"/>
        </w:rPr>
        <w:t xml:space="preserve"> </w:t>
      </w:r>
    </w:p>
    <w:p w14:paraId="194966FB" w14:textId="77777777" w:rsidR="00832B51" w:rsidRPr="00814724" w:rsidRDefault="00832B51" w:rsidP="005A3F28">
      <w:pPr>
        <w:keepNext/>
        <w:spacing w:line="480" w:lineRule="auto"/>
        <w:outlineLvl w:val="0"/>
        <w:rPr>
          <w:rFonts w:ascii="Times New Roman" w:hAnsi="Times New Roman"/>
          <w:b/>
          <w:i/>
        </w:rPr>
      </w:pPr>
    </w:p>
    <w:p w14:paraId="40979B46" w14:textId="77777777" w:rsidR="005A6960" w:rsidRPr="00814724" w:rsidRDefault="005A6960" w:rsidP="005A3F28">
      <w:pPr>
        <w:keepNext/>
        <w:spacing w:line="480" w:lineRule="auto"/>
        <w:outlineLvl w:val="0"/>
        <w:rPr>
          <w:rFonts w:ascii="Times New Roman" w:hAnsi="Times New Roman"/>
          <w:b/>
          <w:i/>
        </w:rPr>
      </w:pPr>
      <w:r w:rsidRPr="00814724">
        <w:rPr>
          <w:rFonts w:ascii="Times New Roman" w:hAnsi="Times New Roman"/>
          <w:b/>
          <w:i/>
        </w:rPr>
        <w:t xml:space="preserve">2.4.1. </w:t>
      </w:r>
      <w:r w:rsidR="00591950" w:rsidRPr="00814724">
        <w:rPr>
          <w:rFonts w:ascii="Times New Roman" w:hAnsi="Times New Roman"/>
          <w:b/>
          <w:i/>
        </w:rPr>
        <w:t>Match score calculation</w:t>
      </w:r>
    </w:p>
    <w:p w14:paraId="64C3676A" w14:textId="2B92C5F2" w:rsidR="00D246D9" w:rsidRPr="00814724" w:rsidRDefault="008F0012" w:rsidP="005A3F28">
      <w:pPr>
        <w:keepNext/>
        <w:spacing w:line="480" w:lineRule="auto"/>
        <w:outlineLvl w:val="0"/>
        <w:rPr>
          <w:rFonts w:ascii="Times New Roman" w:hAnsi="Times New Roman"/>
        </w:rPr>
      </w:pPr>
      <w:r w:rsidRPr="00814724">
        <w:rPr>
          <w:rFonts w:ascii="Times New Roman" w:hAnsi="Times New Roman"/>
        </w:rPr>
        <w:t>After</w:t>
      </w:r>
      <w:r w:rsidR="005E218B" w:rsidRPr="00814724">
        <w:rPr>
          <w:rFonts w:ascii="Times New Roman" w:hAnsi="Times New Roman"/>
        </w:rPr>
        <w:t xml:space="preserve"> fuzzy matching</w:t>
      </w:r>
      <w:r w:rsidRPr="00814724">
        <w:rPr>
          <w:rFonts w:ascii="Times New Roman" w:hAnsi="Times New Roman"/>
        </w:rPr>
        <w:t xml:space="preserve"> is complete</w:t>
      </w:r>
      <w:r w:rsidR="005E218B" w:rsidRPr="00814724">
        <w:rPr>
          <w:rFonts w:ascii="Times New Roman" w:hAnsi="Times New Roman"/>
        </w:rPr>
        <w:t>, the EDs of each name component (family, genus, species, variety, etc</w:t>
      </w:r>
      <w:r w:rsidR="00BF0AA8" w:rsidRPr="00814724">
        <w:rPr>
          <w:rFonts w:ascii="Times New Roman" w:hAnsi="Times New Roman"/>
        </w:rPr>
        <w:t>.</w:t>
      </w:r>
      <w:r w:rsidR="005E218B" w:rsidRPr="00814724">
        <w:rPr>
          <w:rFonts w:ascii="Times New Roman" w:hAnsi="Times New Roman"/>
        </w:rPr>
        <w:t xml:space="preserve">; see </w:t>
      </w:r>
      <w:r w:rsidR="005E218B" w:rsidRPr="00814724">
        <w:rPr>
          <w:rFonts w:ascii="Times New Roman" w:hAnsi="Times New Roman"/>
          <w:b/>
          <w:i/>
        </w:rPr>
        <w:t xml:space="preserve">Fuzzy matching, </w:t>
      </w:r>
      <w:r w:rsidR="005E218B" w:rsidRPr="00814724">
        <w:rPr>
          <w:rFonts w:ascii="Times New Roman" w:hAnsi="Times New Roman"/>
        </w:rPr>
        <w:t xml:space="preserve">above) are combined </w:t>
      </w:r>
      <w:r w:rsidR="00D76B31" w:rsidRPr="00814724">
        <w:rPr>
          <w:rFonts w:ascii="Times New Roman" w:hAnsi="Times New Roman"/>
        </w:rPr>
        <w:t xml:space="preserve">and transformed </w:t>
      </w:r>
      <w:r w:rsidR="005E218B" w:rsidRPr="00814724">
        <w:rPr>
          <w:rFonts w:ascii="Times New Roman" w:hAnsi="Times New Roman"/>
        </w:rPr>
        <w:t xml:space="preserve">to </w:t>
      </w:r>
      <w:r w:rsidR="00D76B31" w:rsidRPr="00814724">
        <w:rPr>
          <w:rFonts w:ascii="Times New Roman" w:hAnsi="Times New Roman"/>
        </w:rPr>
        <w:t xml:space="preserve">an </w:t>
      </w:r>
      <w:r w:rsidRPr="00814724">
        <w:rPr>
          <w:rFonts w:ascii="Times New Roman" w:hAnsi="Times New Roman"/>
        </w:rPr>
        <w:t xml:space="preserve">Overall Match Score (OMS). The OMS </w:t>
      </w:r>
      <w:r w:rsidR="008345D6" w:rsidRPr="00814724">
        <w:rPr>
          <w:rFonts w:ascii="Times New Roman" w:hAnsi="Times New Roman"/>
        </w:rPr>
        <w:t>provides a more intuitive measure of the confidence that a submitted string matches a name</w:t>
      </w:r>
      <w:r w:rsidRPr="00814724">
        <w:rPr>
          <w:rFonts w:ascii="Times New Roman" w:hAnsi="Times New Roman"/>
        </w:rPr>
        <w:t xml:space="preserve">, </w:t>
      </w:r>
      <w:r w:rsidR="008345D6" w:rsidRPr="00814724">
        <w:rPr>
          <w:rFonts w:ascii="Times New Roman" w:hAnsi="Times New Roman"/>
        </w:rPr>
        <w:t xml:space="preserve">with 0 indicating no confidence in a match (or, possibly, high confidence in a non-match) and 1 indicating certainty that the </w:t>
      </w:r>
      <w:r w:rsidR="008345D6" w:rsidRPr="00814724">
        <w:rPr>
          <w:rFonts w:ascii="Times New Roman" w:hAnsi="Times New Roman"/>
        </w:rPr>
        <w:lastRenderedPageBreak/>
        <w:t>returned name is the correct match for the submitted name</w:t>
      </w:r>
      <w:r w:rsidR="005E218B" w:rsidRPr="00814724">
        <w:rPr>
          <w:rFonts w:ascii="Times New Roman" w:hAnsi="Times New Roman"/>
        </w:rPr>
        <w:t xml:space="preserve">. </w:t>
      </w:r>
      <w:r w:rsidRPr="00814724">
        <w:rPr>
          <w:rFonts w:ascii="Times New Roman" w:hAnsi="Times New Roman"/>
        </w:rPr>
        <w:t>With the exception of names matching perfectly to the TNRS database—which are automatically assigned an OMS of 1—c</w:t>
      </w:r>
      <w:r w:rsidR="008345D6" w:rsidRPr="00814724">
        <w:rPr>
          <w:rFonts w:ascii="Times New Roman" w:hAnsi="Times New Roman"/>
        </w:rPr>
        <w:t xml:space="preserve">alculation of the OMS </w:t>
      </w:r>
      <w:r w:rsidR="00D246D9" w:rsidRPr="00814724">
        <w:rPr>
          <w:rFonts w:ascii="Times New Roman" w:hAnsi="Times New Roman"/>
        </w:rPr>
        <w:t xml:space="preserve">involves </w:t>
      </w:r>
      <w:r w:rsidR="0092343D" w:rsidRPr="00814724">
        <w:rPr>
          <w:rFonts w:ascii="Times New Roman" w:hAnsi="Times New Roman"/>
        </w:rPr>
        <w:t xml:space="preserve">the following </w:t>
      </w:r>
      <w:r w:rsidR="00B51DE3" w:rsidRPr="00814724">
        <w:rPr>
          <w:rFonts w:ascii="Times New Roman" w:hAnsi="Times New Roman"/>
        </w:rPr>
        <w:t>four</w:t>
      </w:r>
      <w:r w:rsidR="00D76B31" w:rsidRPr="00814724">
        <w:rPr>
          <w:rFonts w:ascii="Times New Roman" w:hAnsi="Times New Roman"/>
        </w:rPr>
        <w:t xml:space="preserve"> steps. </w:t>
      </w:r>
    </w:p>
    <w:p w14:paraId="763FBEBE" w14:textId="77777777" w:rsidR="00D246D9" w:rsidRPr="00814724" w:rsidRDefault="00D246D9" w:rsidP="005A3F28">
      <w:pPr>
        <w:keepNext/>
        <w:spacing w:line="480" w:lineRule="auto"/>
        <w:outlineLvl w:val="0"/>
        <w:rPr>
          <w:rFonts w:ascii="Times New Roman" w:hAnsi="Times New Roman"/>
        </w:rPr>
      </w:pPr>
    </w:p>
    <w:p w14:paraId="30F33F24" w14:textId="12BC4552" w:rsidR="005E218B" w:rsidRPr="00814724" w:rsidRDefault="00D76B31" w:rsidP="005A3F28">
      <w:pPr>
        <w:keepNext/>
        <w:spacing w:line="480" w:lineRule="auto"/>
        <w:outlineLvl w:val="0"/>
        <w:rPr>
          <w:rFonts w:ascii="Times New Roman" w:hAnsi="Times New Roman"/>
        </w:rPr>
      </w:pPr>
      <w:r w:rsidRPr="00814724">
        <w:rPr>
          <w:rFonts w:ascii="Times New Roman" w:hAnsi="Times New Roman"/>
        </w:rPr>
        <w:t xml:space="preserve">First, </w:t>
      </w:r>
      <w:r w:rsidR="005E218B" w:rsidRPr="00814724">
        <w:rPr>
          <w:rFonts w:ascii="Times New Roman" w:hAnsi="Times New Roman"/>
        </w:rPr>
        <w:t xml:space="preserve">each name component (except author; see below) is assigned </w:t>
      </w:r>
      <w:r w:rsidRPr="00814724">
        <w:rPr>
          <w:rFonts w:ascii="Times New Roman" w:hAnsi="Times New Roman"/>
        </w:rPr>
        <w:t>a</w:t>
      </w:r>
      <w:r w:rsidR="005E218B" w:rsidRPr="00814724">
        <w:rPr>
          <w:rFonts w:ascii="Times New Roman" w:hAnsi="Times New Roman"/>
        </w:rPr>
        <w:t xml:space="preserve"> partial match score (PMS) based on the ED between it and the closest name in the TNRS database as follows: </w:t>
      </w:r>
    </w:p>
    <w:p w14:paraId="330A75B4" w14:textId="77777777" w:rsidR="003921F6" w:rsidRPr="00814724" w:rsidRDefault="003921F6" w:rsidP="005A3F28">
      <w:pPr>
        <w:keepNext/>
        <w:spacing w:line="480" w:lineRule="auto"/>
        <w:outlineLvl w:val="0"/>
        <w:rPr>
          <w:rFonts w:ascii="Times New Roman" w:hAnsi="Times New Roman"/>
        </w:rPr>
      </w:pPr>
    </w:p>
    <w:p w14:paraId="60A45D2A" w14:textId="301EEEB9" w:rsidR="005E218B" w:rsidRPr="00814724" w:rsidRDefault="005E218B" w:rsidP="005A3F28">
      <w:pPr>
        <w:keepNext/>
        <w:spacing w:line="480" w:lineRule="auto"/>
        <w:outlineLvl w:val="0"/>
        <w:rPr>
          <w:rFonts w:ascii="Times New Roman" w:hAnsi="Times New Roman"/>
        </w:rPr>
      </w:pPr>
      <w:r w:rsidRPr="00814724">
        <w:rPr>
          <w:rFonts w:ascii="Times New Roman" w:hAnsi="Times New Roman"/>
        </w:rPr>
        <w:t xml:space="preserve">PMS = </w:t>
      </w:r>
      <w:r w:rsidR="000272AB">
        <w:rPr>
          <w:rFonts w:ascii="Times New Roman" w:hAnsi="Times New Roman"/>
        </w:rPr>
        <w:t xml:space="preserve">1 - </w:t>
      </w:r>
      <w:r w:rsidRPr="00814724">
        <w:rPr>
          <w:rFonts w:ascii="Times New Roman" w:hAnsi="Times New Roman"/>
        </w:rPr>
        <w:t xml:space="preserve">2 × (ED /MaxED)  </w:t>
      </w:r>
      <w:r w:rsidRPr="00814724">
        <w:rPr>
          <w:rFonts w:ascii="Times New Roman" w:hAnsi="Times New Roman"/>
        </w:rPr>
        <w:tab/>
      </w:r>
      <w:r w:rsidRPr="00814724">
        <w:rPr>
          <w:rFonts w:ascii="Times New Roman" w:hAnsi="Times New Roman"/>
        </w:rPr>
        <w:tab/>
      </w:r>
      <w:r w:rsidRPr="00814724">
        <w:rPr>
          <w:rFonts w:ascii="Times New Roman" w:hAnsi="Times New Roman"/>
        </w:rPr>
        <w:tab/>
      </w:r>
      <w:r w:rsidRPr="00814724">
        <w:rPr>
          <w:rFonts w:ascii="Times New Roman" w:hAnsi="Times New Roman"/>
        </w:rPr>
        <w:tab/>
      </w:r>
      <w:r w:rsidRPr="00814724">
        <w:rPr>
          <w:rFonts w:ascii="Times New Roman" w:hAnsi="Times New Roman"/>
        </w:rPr>
        <w:tab/>
      </w:r>
      <w:r w:rsidRPr="00814724">
        <w:rPr>
          <w:rFonts w:ascii="Times New Roman" w:hAnsi="Times New Roman"/>
        </w:rPr>
        <w:tab/>
      </w:r>
      <w:r w:rsidRPr="00814724">
        <w:rPr>
          <w:rFonts w:ascii="Times New Roman" w:hAnsi="Times New Roman"/>
        </w:rPr>
        <w:tab/>
        <w:t>(1)</w:t>
      </w:r>
    </w:p>
    <w:p w14:paraId="1C970C25" w14:textId="77777777" w:rsidR="005E218B" w:rsidRPr="00814724" w:rsidRDefault="005E218B" w:rsidP="005A3F28">
      <w:pPr>
        <w:keepNext/>
        <w:spacing w:line="480" w:lineRule="auto"/>
        <w:outlineLvl w:val="0"/>
        <w:rPr>
          <w:rFonts w:ascii="Times New Roman" w:hAnsi="Times New Roman"/>
        </w:rPr>
      </w:pPr>
    </w:p>
    <w:p w14:paraId="552A4367" w14:textId="14E1B438" w:rsidR="00B51DE3" w:rsidRPr="00814724" w:rsidRDefault="005E218B" w:rsidP="005A3F28">
      <w:pPr>
        <w:keepNext/>
        <w:spacing w:line="480" w:lineRule="auto"/>
        <w:outlineLvl w:val="0"/>
        <w:rPr>
          <w:rFonts w:ascii="Times New Roman" w:hAnsi="Times New Roman"/>
        </w:rPr>
      </w:pPr>
      <w:r w:rsidRPr="00814724">
        <w:rPr>
          <w:rFonts w:ascii="Times New Roman" w:hAnsi="Times New Roman"/>
        </w:rPr>
        <w:t>where MaxED, the maximum possible value of ED, is equal to the length of the longest of the two strings compared. PMS thus ranges between -1 and 1, where 1 is an exact match. A penalty of -0.3 is applied if a rank indicator (</w:t>
      </w:r>
      <w:r w:rsidR="00B51DE3" w:rsidRPr="00814724">
        <w:rPr>
          <w:rFonts w:ascii="Times New Roman" w:hAnsi="Times New Roman"/>
        </w:rPr>
        <w:t>“</w:t>
      </w:r>
      <w:r w:rsidRPr="00814724">
        <w:rPr>
          <w:rFonts w:ascii="Times New Roman" w:hAnsi="Times New Roman"/>
        </w:rPr>
        <w:t xml:space="preserve">var.”, “ssp.”, “subsp.”, etc.) is present in the submitted string but is not the correct one. For example, in the case of </w:t>
      </w:r>
      <w:r w:rsidR="002E5F0A" w:rsidRPr="00814724">
        <w:rPr>
          <w:rFonts w:ascii="Times New Roman" w:hAnsi="Times New Roman"/>
          <w:i/>
        </w:rPr>
        <w:t>Chondrophora nudata</w:t>
      </w:r>
      <w:r w:rsidR="002E5F0A" w:rsidRPr="00814724">
        <w:rPr>
          <w:rFonts w:ascii="Times New Roman" w:hAnsi="Times New Roman"/>
        </w:rPr>
        <w:t xml:space="preserve"> var. </w:t>
      </w:r>
      <w:r w:rsidR="002E5F0A" w:rsidRPr="00814724">
        <w:rPr>
          <w:rFonts w:ascii="Times New Roman" w:hAnsi="Times New Roman"/>
          <w:i/>
        </w:rPr>
        <w:t>virgata</w:t>
      </w:r>
      <w:r w:rsidR="002E5F0A" w:rsidRPr="00814724">
        <w:rPr>
          <w:rFonts w:ascii="Times New Roman" w:hAnsi="Times New Roman"/>
        </w:rPr>
        <w:t xml:space="preserve">, if the user submits </w:t>
      </w:r>
      <w:r w:rsidRPr="00814724">
        <w:rPr>
          <w:rFonts w:ascii="Times New Roman" w:hAnsi="Times New Roman"/>
          <w:i/>
        </w:rPr>
        <w:t>Chondrophora nudata</w:t>
      </w:r>
      <w:r w:rsidRPr="00814724">
        <w:rPr>
          <w:rFonts w:ascii="Times New Roman" w:hAnsi="Times New Roman"/>
        </w:rPr>
        <w:t xml:space="preserve"> fo. </w:t>
      </w:r>
      <w:r w:rsidRPr="00814724">
        <w:rPr>
          <w:rFonts w:ascii="Times New Roman" w:hAnsi="Times New Roman"/>
          <w:i/>
        </w:rPr>
        <w:t>virgata</w:t>
      </w:r>
      <w:r w:rsidRPr="00814724">
        <w:rPr>
          <w:rFonts w:ascii="Times New Roman" w:hAnsi="Times New Roman"/>
        </w:rPr>
        <w:t xml:space="preserve">, the infraspecific </w:t>
      </w:r>
      <w:r w:rsidR="00CC35D5" w:rsidRPr="00814724">
        <w:rPr>
          <w:rFonts w:ascii="Times New Roman" w:hAnsi="Times New Roman"/>
        </w:rPr>
        <w:t>taxon will receive</w:t>
      </w:r>
      <w:r w:rsidRPr="00814724">
        <w:rPr>
          <w:rFonts w:ascii="Times New Roman" w:hAnsi="Times New Roman"/>
        </w:rPr>
        <w:t xml:space="preserve"> a score of 0.7</w:t>
      </w:r>
      <w:r w:rsidR="00CC35D5" w:rsidRPr="00814724">
        <w:rPr>
          <w:rFonts w:ascii="Times New Roman" w:hAnsi="Times New Roman"/>
        </w:rPr>
        <w:t>: 1 for the infraspecific epithet, minus 0.3 for the incorrect infraspecific rank indicator ("fo.</w:t>
      </w:r>
      <w:r w:rsidR="00D819B2" w:rsidRPr="00814724">
        <w:rPr>
          <w:rFonts w:ascii="Times New Roman" w:hAnsi="Times New Roman"/>
        </w:rPr>
        <w:t>" instead of "var.</w:t>
      </w:r>
      <w:r w:rsidR="00CC35D5" w:rsidRPr="00814724">
        <w:rPr>
          <w:rFonts w:ascii="Times New Roman" w:hAnsi="Times New Roman"/>
        </w:rPr>
        <w:t>").</w:t>
      </w:r>
    </w:p>
    <w:p w14:paraId="22B61798" w14:textId="77777777" w:rsidR="00B51DE3" w:rsidRPr="00814724" w:rsidRDefault="00B51DE3" w:rsidP="005A3F28">
      <w:pPr>
        <w:keepNext/>
        <w:spacing w:line="480" w:lineRule="auto"/>
        <w:outlineLvl w:val="0"/>
        <w:rPr>
          <w:rFonts w:ascii="Times New Roman" w:hAnsi="Times New Roman"/>
        </w:rPr>
      </w:pPr>
    </w:p>
    <w:p w14:paraId="64480B65" w14:textId="321DF230" w:rsidR="005E218B" w:rsidRPr="00814724" w:rsidRDefault="00B51DE3" w:rsidP="005A3F28">
      <w:pPr>
        <w:keepNext/>
        <w:spacing w:line="480" w:lineRule="auto"/>
        <w:outlineLvl w:val="0"/>
        <w:rPr>
          <w:rFonts w:ascii="Times New Roman" w:hAnsi="Times New Roman"/>
        </w:rPr>
      </w:pPr>
      <w:r w:rsidRPr="00814724">
        <w:rPr>
          <w:rFonts w:ascii="Times New Roman" w:hAnsi="Times New Roman"/>
        </w:rPr>
        <w:t xml:space="preserve">The second and third steps involve calculation of the </w:t>
      </w:r>
      <w:r w:rsidR="0092343D" w:rsidRPr="00814724">
        <w:rPr>
          <w:rFonts w:ascii="Times New Roman" w:hAnsi="Times New Roman"/>
        </w:rPr>
        <w:t xml:space="preserve">original and transformed </w:t>
      </w:r>
      <w:r w:rsidR="005E218B" w:rsidRPr="00814724">
        <w:rPr>
          <w:rFonts w:ascii="Times New Roman" w:hAnsi="Times New Roman"/>
        </w:rPr>
        <w:t>scientific name match score</w:t>
      </w:r>
      <w:r w:rsidR="0092343D" w:rsidRPr="00814724">
        <w:rPr>
          <w:rFonts w:ascii="Times New Roman" w:hAnsi="Times New Roman"/>
        </w:rPr>
        <w:t>s</w:t>
      </w:r>
      <w:r w:rsidR="005E218B" w:rsidRPr="00814724">
        <w:rPr>
          <w:rFonts w:ascii="Times New Roman" w:hAnsi="Times New Roman"/>
        </w:rPr>
        <w:t xml:space="preserve"> (SNMS</w:t>
      </w:r>
      <w:r w:rsidR="0092343D" w:rsidRPr="00814724">
        <w:rPr>
          <w:rFonts w:ascii="Times New Roman" w:hAnsi="Times New Roman"/>
        </w:rPr>
        <w:t xml:space="preserve"> and </w:t>
      </w:r>
      <w:r w:rsidRPr="00814724">
        <w:rPr>
          <w:rFonts w:ascii="Times New Roman" w:hAnsi="Times New Roman"/>
        </w:rPr>
        <w:t>SNMS</w:t>
      </w:r>
      <w:r w:rsidRPr="00814724">
        <w:rPr>
          <w:rFonts w:ascii="Times New Roman" w:hAnsi="Times New Roman"/>
          <w:vertAlign w:val="subscript"/>
        </w:rPr>
        <w:t>tr</w:t>
      </w:r>
      <w:r w:rsidR="0092343D" w:rsidRPr="00814724">
        <w:rPr>
          <w:rFonts w:ascii="Times New Roman" w:hAnsi="Times New Roman"/>
        </w:rPr>
        <w:t xml:space="preserve">, respectively). </w:t>
      </w:r>
      <w:r w:rsidRPr="00814724">
        <w:rPr>
          <w:rFonts w:ascii="Times New Roman" w:hAnsi="Times New Roman"/>
        </w:rPr>
        <w:t xml:space="preserve">SNMS </w:t>
      </w:r>
      <w:r w:rsidR="005E218B" w:rsidRPr="00814724">
        <w:rPr>
          <w:rFonts w:ascii="Times New Roman" w:hAnsi="Times New Roman"/>
        </w:rPr>
        <w:t xml:space="preserve">is </w:t>
      </w:r>
      <w:r w:rsidR="00880DC2" w:rsidRPr="00814724">
        <w:rPr>
          <w:rFonts w:ascii="Times New Roman" w:hAnsi="Times New Roman"/>
        </w:rPr>
        <w:t xml:space="preserve">simply </w:t>
      </w:r>
      <w:r w:rsidR="005E218B" w:rsidRPr="00814724">
        <w:rPr>
          <w:rFonts w:ascii="Times New Roman" w:hAnsi="Times New Roman"/>
        </w:rPr>
        <w:t xml:space="preserve">the </w:t>
      </w:r>
      <w:r w:rsidR="00880DC2" w:rsidRPr="00814724">
        <w:rPr>
          <w:rFonts w:ascii="Times New Roman" w:hAnsi="Times New Roman"/>
        </w:rPr>
        <w:t xml:space="preserve">sum </w:t>
      </w:r>
      <w:r w:rsidR="005E218B" w:rsidRPr="00814724">
        <w:rPr>
          <w:rFonts w:ascii="Times New Roman" w:hAnsi="Times New Roman"/>
        </w:rPr>
        <w:t>of the PMSs of all name components</w:t>
      </w:r>
      <w:r w:rsidR="00880DC2" w:rsidRPr="00814724">
        <w:rPr>
          <w:rFonts w:ascii="Times New Roman" w:hAnsi="Times New Roman"/>
        </w:rPr>
        <w:t xml:space="preserve">. </w:t>
      </w:r>
      <w:r w:rsidR="00BF3027" w:rsidRPr="00814724">
        <w:rPr>
          <w:rFonts w:ascii="Times New Roman" w:hAnsi="Times New Roman"/>
        </w:rPr>
        <w:t>S</w:t>
      </w:r>
      <w:r w:rsidRPr="00814724">
        <w:rPr>
          <w:rFonts w:ascii="Times New Roman" w:hAnsi="Times New Roman"/>
        </w:rPr>
        <w:t>NMS</w:t>
      </w:r>
      <w:r w:rsidRPr="00814724">
        <w:rPr>
          <w:rFonts w:ascii="Times New Roman" w:hAnsi="Times New Roman"/>
          <w:vertAlign w:val="subscript"/>
        </w:rPr>
        <w:t>tr</w:t>
      </w:r>
      <w:r w:rsidR="0022325F" w:rsidRPr="00814724">
        <w:rPr>
          <w:rFonts w:ascii="Times New Roman" w:hAnsi="Times New Roman"/>
          <w:vertAlign w:val="subscript"/>
        </w:rPr>
        <w:t xml:space="preserve"> </w:t>
      </w:r>
      <w:r w:rsidR="0022325F" w:rsidRPr="00814724">
        <w:rPr>
          <w:rFonts w:ascii="Times New Roman" w:hAnsi="Times New Roman"/>
        </w:rPr>
        <w:t>is a</w:t>
      </w:r>
      <w:r w:rsidRPr="00814724">
        <w:rPr>
          <w:rFonts w:ascii="Times New Roman" w:hAnsi="Times New Roman"/>
        </w:rPr>
        <w:t xml:space="preserve"> </w:t>
      </w:r>
      <w:r w:rsidR="0092343D" w:rsidRPr="00814724">
        <w:rPr>
          <w:rFonts w:ascii="Times New Roman" w:hAnsi="Times New Roman"/>
        </w:rPr>
        <w:t xml:space="preserve">non-linear </w:t>
      </w:r>
      <w:r w:rsidR="00D819B2" w:rsidRPr="00814724">
        <w:rPr>
          <w:rFonts w:ascii="Times New Roman" w:hAnsi="Times New Roman"/>
        </w:rPr>
        <w:t>transformation</w:t>
      </w:r>
      <w:r w:rsidRPr="00814724">
        <w:rPr>
          <w:rFonts w:ascii="Times New Roman" w:hAnsi="Times New Roman"/>
        </w:rPr>
        <w:t xml:space="preserve"> of SNMS</w:t>
      </w:r>
      <w:r w:rsidR="008A2A2F" w:rsidRPr="00814724">
        <w:rPr>
          <w:rFonts w:ascii="Times New Roman" w:hAnsi="Times New Roman"/>
        </w:rPr>
        <w:t>, scaled to provide</w:t>
      </w:r>
      <w:r w:rsidR="0092343D" w:rsidRPr="00814724">
        <w:rPr>
          <w:rFonts w:ascii="Times New Roman" w:hAnsi="Times New Roman"/>
        </w:rPr>
        <w:t xml:space="preserve"> a more intuitive measure</w:t>
      </w:r>
      <w:r w:rsidR="00880DC2" w:rsidRPr="00814724">
        <w:rPr>
          <w:rFonts w:ascii="Times New Roman" w:hAnsi="Times New Roman"/>
        </w:rPr>
        <w:t xml:space="preserve"> </w:t>
      </w:r>
      <w:r w:rsidR="0092343D" w:rsidRPr="00814724">
        <w:rPr>
          <w:rFonts w:ascii="Times New Roman" w:hAnsi="Times New Roman"/>
        </w:rPr>
        <w:t xml:space="preserve">of the confidence that a submitted string matches a name.  </w:t>
      </w:r>
      <w:r w:rsidRPr="00814724">
        <w:rPr>
          <w:rFonts w:ascii="Times New Roman" w:hAnsi="Times New Roman"/>
        </w:rPr>
        <w:t>SNMS</w:t>
      </w:r>
      <w:r w:rsidRPr="00814724">
        <w:rPr>
          <w:rFonts w:ascii="Times New Roman" w:hAnsi="Times New Roman"/>
          <w:vertAlign w:val="subscript"/>
        </w:rPr>
        <w:t>tr</w:t>
      </w:r>
      <w:r w:rsidR="004424E2" w:rsidRPr="00814724">
        <w:rPr>
          <w:rFonts w:ascii="Times New Roman" w:hAnsi="Times New Roman"/>
        </w:rPr>
        <w:t xml:space="preserve"> </w:t>
      </w:r>
      <w:r w:rsidR="00880DC2" w:rsidRPr="00814724">
        <w:rPr>
          <w:rFonts w:ascii="Times New Roman" w:hAnsi="Times New Roman"/>
        </w:rPr>
        <w:t xml:space="preserve">, which ranges from 0-1, where 1 is a perfect match, </w:t>
      </w:r>
      <w:r w:rsidRPr="00814724">
        <w:rPr>
          <w:rFonts w:ascii="Times New Roman" w:hAnsi="Times New Roman"/>
        </w:rPr>
        <w:t xml:space="preserve">is </w:t>
      </w:r>
      <w:r w:rsidR="004424E2" w:rsidRPr="00814724">
        <w:rPr>
          <w:rFonts w:ascii="Times New Roman" w:hAnsi="Times New Roman"/>
        </w:rPr>
        <w:t>tolerant of</w:t>
      </w:r>
      <w:r w:rsidR="00D76B31" w:rsidRPr="00814724">
        <w:rPr>
          <w:rFonts w:ascii="Times New Roman" w:hAnsi="Times New Roman"/>
        </w:rPr>
        <w:t xml:space="preserve"> </w:t>
      </w:r>
      <w:r w:rsidR="00D76B31" w:rsidRPr="00814724">
        <w:rPr>
          <w:rFonts w:ascii="Times New Roman" w:hAnsi="Times New Roman"/>
        </w:rPr>
        <w:lastRenderedPageBreak/>
        <w:t>variation</w:t>
      </w:r>
      <w:r w:rsidR="005E218B" w:rsidRPr="00814724">
        <w:rPr>
          <w:rFonts w:ascii="Times New Roman" w:hAnsi="Times New Roman"/>
        </w:rPr>
        <w:t xml:space="preserve"> </w:t>
      </w:r>
      <w:r w:rsidR="00D76B31" w:rsidRPr="00814724">
        <w:rPr>
          <w:rFonts w:ascii="Times New Roman" w:hAnsi="Times New Roman"/>
        </w:rPr>
        <w:t xml:space="preserve">in SNMS </w:t>
      </w:r>
      <w:r w:rsidR="005E218B" w:rsidRPr="00814724">
        <w:rPr>
          <w:rFonts w:ascii="Times New Roman" w:hAnsi="Times New Roman"/>
        </w:rPr>
        <w:t>when the submitted name has a very good match or no match</w:t>
      </w:r>
      <w:r w:rsidR="008A2A2F" w:rsidRPr="00814724">
        <w:rPr>
          <w:rFonts w:ascii="Times New Roman" w:hAnsi="Times New Roman"/>
        </w:rPr>
        <w:t xml:space="preserve">, but </w:t>
      </w:r>
      <w:r w:rsidR="00D76B31" w:rsidRPr="00814724">
        <w:rPr>
          <w:rFonts w:ascii="Times New Roman" w:hAnsi="Times New Roman"/>
        </w:rPr>
        <w:t xml:space="preserve">sensitive to </w:t>
      </w:r>
      <w:r w:rsidR="00C722B7" w:rsidRPr="00814724">
        <w:rPr>
          <w:rFonts w:ascii="Times New Roman" w:hAnsi="Times New Roman"/>
        </w:rPr>
        <w:t xml:space="preserve">small </w:t>
      </w:r>
      <w:r w:rsidR="00D76B31" w:rsidRPr="00814724">
        <w:rPr>
          <w:rFonts w:ascii="Times New Roman" w:hAnsi="Times New Roman"/>
        </w:rPr>
        <w:t>differences in the middle of the range of SNMS</w:t>
      </w:r>
      <w:r w:rsidR="005E218B" w:rsidRPr="00814724">
        <w:rPr>
          <w:rFonts w:ascii="Times New Roman" w:hAnsi="Times New Roman"/>
        </w:rPr>
        <w:t xml:space="preserve">. This reflects the intuitive perception that it takes more evidence to change an opinion when one has very high confidence that it is correct than when one is uncertain. </w:t>
      </w:r>
      <w:r w:rsidRPr="00814724">
        <w:rPr>
          <w:rFonts w:ascii="Times New Roman" w:hAnsi="Times New Roman"/>
        </w:rPr>
        <w:t>SNMS</w:t>
      </w:r>
      <w:r w:rsidRPr="00814724">
        <w:rPr>
          <w:rFonts w:ascii="Times New Roman" w:hAnsi="Times New Roman"/>
          <w:vertAlign w:val="subscript"/>
        </w:rPr>
        <w:t>tr</w:t>
      </w:r>
      <w:r w:rsidRPr="00814724" w:rsidDel="00C722B7">
        <w:rPr>
          <w:rFonts w:ascii="Times New Roman" w:hAnsi="Times New Roman"/>
        </w:rPr>
        <w:t xml:space="preserve"> </w:t>
      </w:r>
      <w:r w:rsidR="001D3C4A" w:rsidRPr="00814724">
        <w:rPr>
          <w:rFonts w:ascii="Times New Roman" w:hAnsi="Times New Roman"/>
        </w:rPr>
        <w:t>is an arctangent transformation of SNMS, normalized by</w:t>
      </w:r>
      <w:r w:rsidR="00880DC2" w:rsidRPr="00814724">
        <w:rPr>
          <w:rFonts w:ascii="Times New Roman" w:hAnsi="Times New Roman"/>
        </w:rPr>
        <w:t xml:space="preserve"> the number of name components:</w:t>
      </w:r>
    </w:p>
    <w:p w14:paraId="3AEA1B13" w14:textId="77777777" w:rsidR="005E218B" w:rsidRPr="00814724" w:rsidRDefault="005E218B" w:rsidP="005A3F28">
      <w:pPr>
        <w:spacing w:line="480" w:lineRule="auto"/>
        <w:rPr>
          <w:rFonts w:ascii="Times New Roman" w:hAnsi="Times New Roman"/>
        </w:rPr>
      </w:pPr>
    </w:p>
    <w:p w14:paraId="421D8BA2" w14:textId="31B57F56" w:rsidR="005E218B" w:rsidRPr="00814724" w:rsidRDefault="005E218B" w:rsidP="005A3F28">
      <w:pPr>
        <w:spacing w:line="480" w:lineRule="auto"/>
        <w:rPr>
          <w:rFonts w:ascii="Times New Roman" w:hAnsi="Times New Roman"/>
        </w:rPr>
      </w:pPr>
      <w:r w:rsidRPr="00814724">
        <w:rPr>
          <w:rFonts w:ascii="Times New Roman" w:hAnsi="Times New Roman"/>
        </w:rPr>
        <w:t>SNMS</w:t>
      </w:r>
      <w:r w:rsidRPr="00814724">
        <w:rPr>
          <w:rFonts w:ascii="Times New Roman" w:hAnsi="Times New Roman"/>
          <w:vertAlign w:val="subscript"/>
        </w:rPr>
        <w:t>tr</w:t>
      </w:r>
      <w:r w:rsidRPr="00814724">
        <w:rPr>
          <w:rFonts w:ascii="Times New Roman" w:hAnsi="Times New Roman"/>
        </w:rPr>
        <w:t xml:space="preserve"> = atan((s* SNMS</w:t>
      </w:r>
      <w:r w:rsidR="00880DC2" w:rsidRPr="00814724">
        <w:rPr>
          <w:rFonts w:ascii="Times New Roman" w:hAnsi="Times New Roman"/>
        </w:rPr>
        <w:t>/k</w:t>
      </w:r>
      <w:r w:rsidRPr="00814724">
        <w:rPr>
          <w:rFonts w:ascii="Times New Roman" w:hAnsi="Times New Roman"/>
        </w:rPr>
        <w:t>)^(2*t+1))/(2*atan(s^(2*t+1)))+0.5</w:t>
      </w:r>
      <w:r w:rsidRPr="00814724">
        <w:rPr>
          <w:rFonts w:ascii="Times New Roman" w:hAnsi="Times New Roman"/>
        </w:rPr>
        <w:tab/>
      </w:r>
      <w:r w:rsidRPr="00814724">
        <w:rPr>
          <w:rFonts w:ascii="Times New Roman" w:hAnsi="Times New Roman"/>
        </w:rPr>
        <w:tab/>
      </w:r>
      <w:r w:rsidRPr="00814724">
        <w:rPr>
          <w:rFonts w:ascii="Times New Roman" w:hAnsi="Times New Roman"/>
        </w:rPr>
        <w:tab/>
        <w:t>(</w:t>
      </w:r>
      <w:r w:rsidR="008A2A2F" w:rsidRPr="00814724">
        <w:rPr>
          <w:rFonts w:ascii="Times New Roman" w:hAnsi="Times New Roman"/>
        </w:rPr>
        <w:t>3</w:t>
      </w:r>
      <w:r w:rsidRPr="00814724">
        <w:rPr>
          <w:rFonts w:ascii="Times New Roman" w:hAnsi="Times New Roman"/>
        </w:rPr>
        <w:t>)</w:t>
      </w:r>
    </w:p>
    <w:p w14:paraId="028296A1" w14:textId="77777777" w:rsidR="005E218B" w:rsidRPr="00814724" w:rsidRDefault="005E218B" w:rsidP="005A3F28">
      <w:pPr>
        <w:spacing w:line="480" w:lineRule="auto"/>
        <w:rPr>
          <w:rFonts w:ascii="Times New Roman" w:hAnsi="Times New Roman"/>
        </w:rPr>
      </w:pPr>
    </w:p>
    <w:p w14:paraId="66D94A9E" w14:textId="41B779F5" w:rsidR="005E218B" w:rsidRPr="00814724" w:rsidRDefault="005E218B" w:rsidP="005A3F28">
      <w:pPr>
        <w:spacing w:line="480" w:lineRule="auto"/>
        <w:rPr>
          <w:rFonts w:ascii="Times New Roman" w:hAnsi="Times New Roman"/>
        </w:rPr>
      </w:pPr>
      <w:r w:rsidRPr="00814724">
        <w:rPr>
          <w:rFonts w:ascii="Times New Roman" w:hAnsi="Times New Roman"/>
        </w:rPr>
        <w:t xml:space="preserve">where </w:t>
      </w:r>
      <w:r w:rsidR="00880DC2" w:rsidRPr="00814724">
        <w:rPr>
          <w:rFonts w:ascii="Times New Roman" w:hAnsi="Times New Roman"/>
        </w:rPr>
        <w:t>k is the number of name components,</w:t>
      </w:r>
      <w:r w:rsidR="00880DC2" w:rsidRPr="00814724">
        <w:rPr>
          <w:rFonts w:ascii="Times New Roman" w:hAnsi="Times New Roman"/>
          <w:i/>
        </w:rPr>
        <w:t xml:space="preserve"> </w:t>
      </w:r>
      <w:r w:rsidRPr="00814724">
        <w:rPr>
          <w:rFonts w:ascii="Times New Roman" w:hAnsi="Times New Roman"/>
          <w:i/>
        </w:rPr>
        <w:t>s</w:t>
      </w:r>
      <w:r w:rsidRPr="00814724">
        <w:rPr>
          <w:rFonts w:ascii="Times New Roman" w:hAnsi="Times New Roman"/>
        </w:rPr>
        <w:t xml:space="preserve"> &gt; 0 and </w:t>
      </w:r>
      <w:r w:rsidRPr="00814724">
        <w:rPr>
          <w:rFonts w:ascii="Times New Roman" w:hAnsi="Times New Roman"/>
          <w:i/>
        </w:rPr>
        <w:t>t</w:t>
      </w:r>
      <w:r w:rsidRPr="00814724">
        <w:rPr>
          <w:rFonts w:ascii="Times New Roman" w:hAnsi="Times New Roman"/>
        </w:rPr>
        <w:t xml:space="preserve"> ≥ 0 are two parameters that change the shape of the transformation, from a linear relationship (</w:t>
      </w:r>
      <w:r w:rsidRPr="00814724">
        <w:rPr>
          <w:rFonts w:ascii="Times New Roman" w:hAnsi="Times New Roman"/>
          <w:i/>
        </w:rPr>
        <w:t>s</w:t>
      </w:r>
      <w:r w:rsidRPr="00814724">
        <w:rPr>
          <w:rFonts w:ascii="Times New Roman" w:hAnsi="Times New Roman"/>
        </w:rPr>
        <w:t xml:space="preserve">≈0, t=0), to different  forms of logistic (s &gt; 1, t = 0) and double-logistic functions (s &gt; 1, t &gt; 1). The parameter </w:t>
      </w:r>
      <w:r w:rsidRPr="00814724">
        <w:rPr>
          <w:rFonts w:ascii="Times New Roman" w:hAnsi="Times New Roman"/>
          <w:i/>
        </w:rPr>
        <w:t>s</w:t>
      </w:r>
      <w:r w:rsidRPr="00814724">
        <w:rPr>
          <w:rFonts w:ascii="Times New Roman" w:hAnsi="Times New Roman"/>
        </w:rPr>
        <w:t xml:space="preserve"> &gt; 1 can be used to control the steepness of the curve, whereas </w:t>
      </w:r>
      <w:r w:rsidRPr="00814724">
        <w:rPr>
          <w:rFonts w:ascii="Times New Roman" w:hAnsi="Times New Roman"/>
          <w:i/>
        </w:rPr>
        <w:t>t</w:t>
      </w:r>
      <w:r w:rsidRPr="00814724">
        <w:rPr>
          <w:rFonts w:ascii="Times New Roman" w:hAnsi="Times New Roman"/>
        </w:rPr>
        <w:t xml:space="preserve"> &gt; 1 controls the size of the center. The TNRS uses values of </w:t>
      </w:r>
      <w:r w:rsidRPr="00814724">
        <w:rPr>
          <w:rFonts w:ascii="Times New Roman" w:hAnsi="Times New Roman"/>
          <w:i/>
        </w:rPr>
        <w:t xml:space="preserve">s </w:t>
      </w:r>
      <w:r w:rsidRPr="00814724">
        <w:rPr>
          <w:rFonts w:ascii="Times New Roman" w:hAnsi="Times New Roman"/>
        </w:rPr>
        <w:t>= 2 and t = 1. This configuration divides the curve in 5 regions: 2 regions of certainty at the two extremes, a central region of uncertainty and 2 regions of discrimination that fall in between</w:t>
      </w:r>
      <w:r w:rsidR="00B51DE3" w:rsidRPr="00814724">
        <w:rPr>
          <w:rFonts w:ascii="Times New Roman" w:hAnsi="Times New Roman"/>
        </w:rPr>
        <w:t xml:space="preserve"> (Figure 2)</w:t>
      </w:r>
      <w:r w:rsidRPr="00814724">
        <w:rPr>
          <w:rFonts w:ascii="Times New Roman" w:hAnsi="Times New Roman"/>
        </w:rPr>
        <w:t xml:space="preserve">. In the regions of certainty and in the central region, differences in SNMS produce </w:t>
      </w:r>
      <w:r w:rsidR="0022325F" w:rsidRPr="00814724">
        <w:rPr>
          <w:rFonts w:ascii="Times New Roman" w:hAnsi="Times New Roman"/>
        </w:rPr>
        <w:t xml:space="preserve">only small changes in </w:t>
      </w:r>
      <w:r w:rsidRPr="00814724">
        <w:rPr>
          <w:rFonts w:ascii="Times New Roman" w:hAnsi="Times New Roman"/>
        </w:rPr>
        <w:t>SNMS</w:t>
      </w:r>
      <w:r w:rsidRPr="00814724">
        <w:rPr>
          <w:rFonts w:ascii="Times New Roman" w:hAnsi="Times New Roman"/>
          <w:vertAlign w:val="subscript"/>
        </w:rPr>
        <w:t>tr</w:t>
      </w:r>
      <w:r w:rsidRPr="00814724">
        <w:rPr>
          <w:rFonts w:ascii="Times New Roman" w:hAnsi="Times New Roman"/>
        </w:rPr>
        <w:t xml:space="preserve"> whereas in the regions of discrimination, </w:t>
      </w:r>
      <w:r w:rsidR="00BE682C" w:rsidRPr="00814724">
        <w:rPr>
          <w:rFonts w:ascii="Times New Roman" w:hAnsi="Times New Roman"/>
        </w:rPr>
        <w:t xml:space="preserve">small </w:t>
      </w:r>
      <w:r w:rsidRPr="00814724">
        <w:rPr>
          <w:rFonts w:ascii="Times New Roman" w:hAnsi="Times New Roman"/>
        </w:rPr>
        <w:t>differences in SNMS are amplified by the transformation</w:t>
      </w:r>
      <w:r w:rsidR="00B51DE3" w:rsidRPr="00814724">
        <w:rPr>
          <w:rFonts w:ascii="Times New Roman" w:hAnsi="Times New Roman"/>
        </w:rPr>
        <w:t>.</w:t>
      </w:r>
    </w:p>
    <w:p w14:paraId="39108F14" w14:textId="77777777" w:rsidR="005E218B" w:rsidRPr="00814724" w:rsidRDefault="005E218B" w:rsidP="005A3F28">
      <w:pPr>
        <w:spacing w:line="480" w:lineRule="auto"/>
        <w:rPr>
          <w:rFonts w:ascii="Times New Roman" w:hAnsi="Times New Roman"/>
        </w:rPr>
      </w:pPr>
    </w:p>
    <w:p w14:paraId="20DF9B67" w14:textId="5FA6126C" w:rsidR="001D3C4A" w:rsidRPr="00814724" w:rsidRDefault="001D3C4A" w:rsidP="005A3F28">
      <w:pPr>
        <w:spacing w:line="480" w:lineRule="auto"/>
        <w:rPr>
          <w:rFonts w:ascii="Times New Roman" w:hAnsi="Times New Roman"/>
        </w:rPr>
      </w:pPr>
      <w:r w:rsidRPr="00814724">
        <w:rPr>
          <w:rFonts w:ascii="Times New Roman" w:hAnsi="Times New Roman"/>
        </w:rPr>
        <w:t>The fourth and final step in the calculation of OMS takes into account the authority and unmatched name components, if any.</w:t>
      </w:r>
      <w:r w:rsidR="000272AB">
        <w:rPr>
          <w:rFonts w:ascii="Times New Roman" w:hAnsi="Times New Roman"/>
        </w:rPr>
        <w:t xml:space="preserve"> A</w:t>
      </w:r>
      <w:r w:rsidR="000272AB" w:rsidRPr="00814724">
        <w:rPr>
          <w:rFonts w:ascii="Times New Roman" w:hAnsi="Times New Roman"/>
        </w:rPr>
        <w:t xml:space="preserve"> fixed penalty of 0.1 is subtracted if any </w:t>
      </w:r>
      <w:r w:rsidR="00DC08D4">
        <w:rPr>
          <w:rFonts w:ascii="Times New Roman" w:hAnsi="Times New Roman"/>
        </w:rPr>
        <w:t>unmatched text</w:t>
      </w:r>
      <w:r w:rsidR="000272AB" w:rsidRPr="00814724">
        <w:rPr>
          <w:rFonts w:ascii="Times New Roman" w:hAnsi="Times New Roman"/>
        </w:rPr>
        <w:t xml:space="preserve"> was found that did not matched to a name, an author, or a standard annotation such as "cf."</w:t>
      </w:r>
      <w:r w:rsidR="000272AB">
        <w:rPr>
          <w:rFonts w:ascii="Times New Roman" w:hAnsi="Times New Roman"/>
        </w:rPr>
        <w:t xml:space="preserve">. </w:t>
      </w:r>
      <w:r w:rsidRPr="00814724">
        <w:rPr>
          <w:rFonts w:ascii="Times New Roman" w:hAnsi="Times New Roman"/>
        </w:rPr>
        <w:t xml:space="preserve">If an author was submitted, the OMS is calculated as a weighted </w:t>
      </w:r>
      <w:r w:rsidRPr="00814724">
        <w:rPr>
          <w:rFonts w:ascii="Times New Roman" w:hAnsi="Times New Roman"/>
        </w:rPr>
        <w:lastRenderedPageBreak/>
        <w:t>average of the SNMS</w:t>
      </w:r>
      <w:r w:rsidRPr="00814724">
        <w:rPr>
          <w:rFonts w:ascii="Times New Roman" w:hAnsi="Times New Roman"/>
          <w:vertAlign w:val="subscript"/>
        </w:rPr>
        <w:t>tr</w:t>
      </w:r>
      <w:r w:rsidRPr="00814724">
        <w:rPr>
          <w:rFonts w:ascii="Times New Roman" w:hAnsi="Times New Roman"/>
        </w:rPr>
        <w:t xml:space="preserve"> and the AMS. The TNRS is implemented with 0.8 and 0.2 as the weights for the SNMS</w:t>
      </w:r>
      <w:r w:rsidRPr="00814724">
        <w:rPr>
          <w:rFonts w:ascii="Times New Roman" w:hAnsi="Times New Roman"/>
          <w:vertAlign w:val="subscript"/>
        </w:rPr>
        <w:t>tr</w:t>
      </w:r>
      <w:r w:rsidRPr="00814724">
        <w:rPr>
          <w:rFonts w:ascii="Times New Roman" w:hAnsi="Times New Roman"/>
        </w:rPr>
        <w:t xml:space="preserve"> and AMS, respectively</w:t>
      </w:r>
      <w:r w:rsidR="00DC08D4">
        <w:rPr>
          <w:rFonts w:ascii="Times New Roman" w:hAnsi="Times New Roman"/>
        </w:rPr>
        <w:t>. Thus, for a name plus author,</w:t>
      </w:r>
    </w:p>
    <w:p w14:paraId="3D598B12" w14:textId="77777777" w:rsidR="001D3C4A" w:rsidRPr="00814724" w:rsidRDefault="001D3C4A" w:rsidP="005A3F28">
      <w:pPr>
        <w:spacing w:line="480" w:lineRule="auto"/>
        <w:rPr>
          <w:rFonts w:ascii="Times New Roman" w:hAnsi="Times New Roman"/>
        </w:rPr>
      </w:pPr>
    </w:p>
    <w:p w14:paraId="2F390469" w14:textId="3C109CDB" w:rsidR="001D3C4A" w:rsidRPr="00814724" w:rsidRDefault="001D3C4A" w:rsidP="005A3F28">
      <w:pPr>
        <w:spacing w:line="480" w:lineRule="auto"/>
        <w:rPr>
          <w:rFonts w:ascii="Times New Roman" w:hAnsi="Times New Roman"/>
        </w:rPr>
      </w:pPr>
      <w:r w:rsidRPr="00814724">
        <w:rPr>
          <w:rFonts w:ascii="Times New Roman" w:hAnsi="Times New Roman"/>
        </w:rPr>
        <w:t>OMS = (0.8 * SNMS</w:t>
      </w:r>
      <w:r w:rsidRPr="00814724">
        <w:rPr>
          <w:rFonts w:ascii="Times New Roman" w:hAnsi="Times New Roman"/>
          <w:vertAlign w:val="subscript"/>
        </w:rPr>
        <w:t>tr</w:t>
      </w:r>
      <w:r w:rsidRPr="00814724">
        <w:rPr>
          <w:rFonts w:ascii="Times New Roman" w:hAnsi="Times New Roman"/>
        </w:rPr>
        <w:t>) + (0.2 * AMS)</w:t>
      </w:r>
      <w:r w:rsidR="000272AB">
        <w:rPr>
          <w:rFonts w:ascii="Times New Roman" w:hAnsi="Times New Roman"/>
        </w:rPr>
        <w:t xml:space="preserve"> - p</w:t>
      </w:r>
      <w:r w:rsidRPr="00814724">
        <w:rPr>
          <w:rFonts w:ascii="Times New Roman" w:hAnsi="Times New Roman"/>
        </w:rPr>
        <w:tab/>
      </w:r>
      <w:r w:rsidRPr="00814724">
        <w:rPr>
          <w:rFonts w:ascii="Times New Roman" w:hAnsi="Times New Roman"/>
        </w:rPr>
        <w:tab/>
      </w:r>
      <w:r w:rsidRPr="00814724">
        <w:rPr>
          <w:rFonts w:ascii="Times New Roman" w:hAnsi="Times New Roman"/>
        </w:rPr>
        <w:tab/>
      </w:r>
      <w:r w:rsidRPr="00814724">
        <w:rPr>
          <w:rFonts w:ascii="Times New Roman" w:hAnsi="Times New Roman"/>
        </w:rPr>
        <w:tab/>
      </w:r>
      <w:r w:rsidRPr="00814724">
        <w:rPr>
          <w:rFonts w:ascii="Times New Roman" w:hAnsi="Times New Roman"/>
        </w:rPr>
        <w:tab/>
      </w:r>
      <w:r w:rsidR="00DC08D4">
        <w:rPr>
          <w:rFonts w:ascii="Times New Roman" w:hAnsi="Times New Roman"/>
        </w:rPr>
        <w:tab/>
      </w:r>
      <w:r w:rsidRPr="00814724">
        <w:rPr>
          <w:rFonts w:ascii="Times New Roman" w:hAnsi="Times New Roman"/>
        </w:rPr>
        <w:t>(4)</w:t>
      </w:r>
    </w:p>
    <w:p w14:paraId="396B05F0" w14:textId="77777777" w:rsidR="001D3C4A" w:rsidRDefault="001D3C4A" w:rsidP="005A3F28">
      <w:pPr>
        <w:spacing w:line="480" w:lineRule="auto"/>
        <w:rPr>
          <w:rFonts w:ascii="Times New Roman" w:hAnsi="Times New Roman"/>
        </w:rPr>
      </w:pPr>
    </w:p>
    <w:p w14:paraId="6FC8A8FD" w14:textId="39EA05E4" w:rsidR="000272AB" w:rsidRDefault="000272AB" w:rsidP="005A3F28">
      <w:pPr>
        <w:spacing w:line="480" w:lineRule="auto"/>
        <w:rPr>
          <w:rFonts w:ascii="Times New Roman" w:hAnsi="Times New Roman"/>
        </w:rPr>
      </w:pPr>
      <w:r>
        <w:rPr>
          <w:rFonts w:ascii="Times New Roman" w:hAnsi="Times New Roman"/>
        </w:rPr>
        <w:t xml:space="preserve">where p </w:t>
      </w:r>
      <w:r w:rsidR="00DC08D4" w:rsidRPr="00DC08D4">
        <w:rPr>
          <w:rFonts w:ascii="Times New Roman" w:hAnsi="Times New Roman"/>
        </w:rPr>
        <w:t xml:space="preserve">is a penalty which equals 0.1 if </w:t>
      </w:r>
      <w:r w:rsidR="00DC08D4">
        <w:rPr>
          <w:rFonts w:ascii="Times New Roman" w:hAnsi="Times New Roman"/>
        </w:rPr>
        <w:t>unmatched text was</w:t>
      </w:r>
      <w:r w:rsidR="00DC08D4" w:rsidRPr="00DC08D4">
        <w:rPr>
          <w:rFonts w:ascii="Times New Roman" w:hAnsi="Times New Roman"/>
        </w:rPr>
        <w:t xml:space="preserve"> found</w:t>
      </w:r>
      <w:r w:rsidR="00DC08D4">
        <w:rPr>
          <w:rFonts w:ascii="Times New Roman" w:hAnsi="Times New Roman"/>
        </w:rPr>
        <w:t xml:space="preserve">, otherwise 0. </w:t>
      </w:r>
      <w:r w:rsidR="00DC08D4" w:rsidRPr="00814724">
        <w:rPr>
          <w:rFonts w:ascii="Times New Roman" w:hAnsi="Times New Roman"/>
        </w:rPr>
        <w:t>If no author was subm</w:t>
      </w:r>
      <w:r w:rsidR="00DC08D4">
        <w:rPr>
          <w:rFonts w:ascii="Times New Roman" w:hAnsi="Times New Roman"/>
        </w:rPr>
        <w:t xml:space="preserve">itted, </w:t>
      </w:r>
    </w:p>
    <w:p w14:paraId="6ECC662E" w14:textId="77777777" w:rsidR="00DC08D4" w:rsidRDefault="00DC08D4" w:rsidP="005A3F28">
      <w:pPr>
        <w:spacing w:line="480" w:lineRule="auto"/>
        <w:rPr>
          <w:rFonts w:ascii="Times New Roman" w:hAnsi="Times New Roman"/>
        </w:rPr>
      </w:pPr>
    </w:p>
    <w:p w14:paraId="6B82AB03" w14:textId="0DD229A1" w:rsidR="00DC08D4" w:rsidRPr="00814724" w:rsidRDefault="00DC08D4" w:rsidP="00DC08D4">
      <w:pPr>
        <w:spacing w:line="480" w:lineRule="auto"/>
        <w:rPr>
          <w:rFonts w:ascii="Times New Roman" w:hAnsi="Times New Roman"/>
        </w:rPr>
      </w:pPr>
      <w:r>
        <w:rPr>
          <w:rFonts w:ascii="Times New Roman" w:hAnsi="Times New Roman"/>
        </w:rPr>
        <w:t xml:space="preserve">OMS = </w:t>
      </w:r>
      <w:r w:rsidRPr="00814724">
        <w:rPr>
          <w:rFonts w:ascii="Times New Roman" w:hAnsi="Times New Roman"/>
        </w:rPr>
        <w:t>SNMS</w:t>
      </w:r>
      <w:r w:rsidRPr="00814724">
        <w:rPr>
          <w:rFonts w:ascii="Times New Roman" w:hAnsi="Times New Roman"/>
          <w:vertAlign w:val="subscript"/>
        </w:rPr>
        <w:t>tr</w:t>
      </w:r>
      <w:r>
        <w:rPr>
          <w:rFonts w:ascii="Times New Roman" w:hAnsi="Times New Roman"/>
        </w:rPr>
        <w:t xml:space="preserve"> - p</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w:t>
      </w:r>
      <w:r w:rsidRPr="00814724">
        <w:rPr>
          <w:rFonts w:ascii="Times New Roman" w:hAnsi="Times New Roman"/>
        </w:rPr>
        <w:t>)</w:t>
      </w:r>
    </w:p>
    <w:p w14:paraId="07041A38" w14:textId="77777777" w:rsidR="00DC08D4" w:rsidRPr="00814724" w:rsidRDefault="00DC08D4" w:rsidP="005A3F28">
      <w:pPr>
        <w:spacing w:line="480" w:lineRule="auto"/>
        <w:rPr>
          <w:rFonts w:ascii="Times New Roman" w:hAnsi="Times New Roman"/>
        </w:rPr>
      </w:pPr>
    </w:p>
    <w:p w14:paraId="59CFA133" w14:textId="77777777" w:rsidR="001D3C4A" w:rsidRPr="00814724" w:rsidRDefault="001D3C4A" w:rsidP="005A3F28">
      <w:pPr>
        <w:spacing w:line="480" w:lineRule="auto"/>
        <w:rPr>
          <w:rFonts w:ascii="Times New Roman" w:hAnsi="Times New Roman"/>
        </w:rPr>
      </w:pPr>
      <w:r w:rsidRPr="00814724">
        <w:rPr>
          <w:rFonts w:ascii="Times New Roman" w:hAnsi="Times New Roman"/>
        </w:rPr>
        <w:t>This is the final OMS that is presented to the user.</w:t>
      </w:r>
    </w:p>
    <w:p w14:paraId="62063D62" w14:textId="77777777" w:rsidR="00BE43B0" w:rsidRPr="00814724" w:rsidRDefault="00BE43B0" w:rsidP="005A3F28">
      <w:pPr>
        <w:spacing w:line="480" w:lineRule="auto"/>
        <w:rPr>
          <w:rFonts w:ascii="Times New Roman" w:hAnsi="Times New Roman"/>
        </w:rPr>
      </w:pPr>
    </w:p>
    <w:p w14:paraId="246DBA4F" w14:textId="77777777" w:rsidR="004739D5" w:rsidRPr="00814724" w:rsidRDefault="004739D5" w:rsidP="005A3F28">
      <w:pPr>
        <w:spacing w:line="480" w:lineRule="auto"/>
        <w:rPr>
          <w:rFonts w:ascii="Times New Roman" w:hAnsi="Times New Roman"/>
          <w:b/>
          <w:i/>
        </w:rPr>
      </w:pPr>
      <w:r w:rsidRPr="00814724">
        <w:rPr>
          <w:rFonts w:ascii="Times New Roman" w:hAnsi="Times New Roman"/>
          <w:b/>
          <w:i/>
        </w:rPr>
        <w:t xml:space="preserve">2.4.2. </w:t>
      </w:r>
      <w:r w:rsidR="00804FAE" w:rsidRPr="00814724">
        <w:rPr>
          <w:rFonts w:ascii="Times New Roman" w:hAnsi="Times New Roman"/>
          <w:b/>
          <w:i/>
        </w:rPr>
        <w:t>Candidate match selection</w:t>
      </w:r>
    </w:p>
    <w:p w14:paraId="20913D25" w14:textId="77777777" w:rsidR="00082D8B" w:rsidRPr="00814724" w:rsidRDefault="00045139" w:rsidP="005A3F28">
      <w:pPr>
        <w:widowControl w:val="0"/>
        <w:autoSpaceDE w:val="0"/>
        <w:autoSpaceDN w:val="0"/>
        <w:adjustRightInd w:val="0"/>
        <w:spacing w:line="480" w:lineRule="auto"/>
        <w:rPr>
          <w:rFonts w:ascii="Times New Roman" w:hAnsi="Times New Roman"/>
        </w:rPr>
      </w:pPr>
      <w:r w:rsidRPr="00814724">
        <w:rPr>
          <w:rFonts w:ascii="Times New Roman" w:hAnsi="Times New Roman"/>
        </w:rPr>
        <w:t xml:space="preserve">To qualify as a </w:t>
      </w:r>
      <w:r w:rsidR="004A1BBD" w:rsidRPr="00814724">
        <w:rPr>
          <w:rFonts w:ascii="Times New Roman" w:hAnsi="Times New Roman"/>
        </w:rPr>
        <w:t>candidate</w:t>
      </w:r>
      <w:r w:rsidRPr="00814724">
        <w:rPr>
          <w:rFonts w:ascii="Times New Roman" w:hAnsi="Times New Roman"/>
        </w:rPr>
        <w:t xml:space="preserve"> match, a name must pass the maximum ED test and also pass either the phonetic test or the match threshold test. </w:t>
      </w:r>
      <w:r w:rsidR="004739D5" w:rsidRPr="00814724">
        <w:rPr>
          <w:rFonts w:ascii="Times New Roman" w:hAnsi="Times New Roman"/>
        </w:rPr>
        <w:t xml:space="preserve">The phonetic test is </w:t>
      </w:r>
      <w:r w:rsidR="00540C69" w:rsidRPr="00814724">
        <w:rPr>
          <w:rFonts w:ascii="Times New Roman" w:hAnsi="Times New Roman"/>
        </w:rPr>
        <w:t>performed</w:t>
      </w:r>
      <w:r w:rsidR="004739D5" w:rsidRPr="00814724">
        <w:rPr>
          <w:rFonts w:ascii="Times New Roman" w:hAnsi="Times New Roman"/>
        </w:rPr>
        <w:t xml:space="preserve"> during fuzzy matching (see </w:t>
      </w:r>
      <w:r w:rsidR="004739D5" w:rsidRPr="00814724">
        <w:rPr>
          <w:rFonts w:ascii="Times New Roman" w:hAnsi="Times New Roman"/>
          <w:b/>
          <w:i/>
        </w:rPr>
        <w:t>Fuzzy matching</w:t>
      </w:r>
      <w:r w:rsidR="004739D5" w:rsidRPr="00814724">
        <w:rPr>
          <w:rFonts w:ascii="Times New Roman" w:hAnsi="Times New Roman"/>
        </w:rPr>
        <w:t>, above)</w:t>
      </w:r>
      <w:r w:rsidR="005A71C0" w:rsidRPr="00814724">
        <w:rPr>
          <w:rFonts w:ascii="Times New Roman" w:hAnsi="Times New Roman"/>
        </w:rPr>
        <w:t>. The</w:t>
      </w:r>
      <w:r w:rsidR="00CC518B" w:rsidRPr="00814724">
        <w:rPr>
          <w:rFonts w:ascii="Times New Roman" w:hAnsi="Times New Roman"/>
        </w:rPr>
        <w:t xml:space="preserve"> </w:t>
      </w:r>
      <w:r w:rsidR="00082D8B" w:rsidRPr="00814724">
        <w:rPr>
          <w:rFonts w:ascii="Times New Roman" w:hAnsi="Times New Roman"/>
        </w:rPr>
        <w:t>remaining two</w:t>
      </w:r>
      <w:r w:rsidR="00CB53A6" w:rsidRPr="00814724">
        <w:rPr>
          <w:rFonts w:ascii="Times New Roman" w:hAnsi="Times New Roman"/>
        </w:rPr>
        <w:t xml:space="preserve"> test</w:t>
      </w:r>
      <w:r w:rsidR="00082D8B" w:rsidRPr="00814724">
        <w:rPr>
          <w:rFonts w:ascii="Times New Roman" w:hAnsi="Times New Roman"/>
        </w:rPr>
        <w:t xml:space="preserve">s are </w:t>
      </w:r>
      <w:r w:rsidR="000857AD" w:rsidRPr="00814724">
        <w:rPr>
          <w:rFonts w:ascii="Times New Roman" w:hAnsi="Times New Roman"/>
        </w:rPr>
        <w:t>performed during post processing,</w:t>
      </w:r>
      <w:r w:rsidR="00082D8B" w:rsidRPr="00814724">
        <w:rPr>
          <w:rFonts w:ascii="Times New Roman" w:hAnsi="Times New Roman"/>
        </w:rPr>
        <w:t xml:space="preserve"> as described below.</w:t>
      </w:r>
    </w:p>
    <w:p w14:paraId="7EE3831D" w14:textId="77777777" w:rsidR="00082D8B" w:rsidRPr="00814724" w:rsidRDefault="00082D8B" w:rsidP="005A3F28">
      <w:pPr>
        <w:widowControl w:val="0"/>
        <w:autoSpaceDE w:val="0"/>
        <w:autoSpaceDN w:val="0"/>
        <w:adjustRightInd w:val="0"/>
        <w:spacing w:line="480" w:lineRule="auto"/>
        <w:rPr>
          <w:rFonts w:ascii="Times New Roman" w:hAnsi="Times New Roman"/>
        </w:rPr>
      </w:pPr>
    </w:p>
    <w:p w14:paraId="7929E518" w14:textId="77777777" w:rsidR="00835066" w:rsidRPr="00814724" w:rsidRDefault="00835066" w:rsidP="005A3F28">
      <w:pPr>
        <w:widowControl w:val="0"/>
        <w:autoSpaceDE w:val="0"/>
        <w:autoSpaceDN w:val="0"/>
        <w:adjustRightInd w:val="0"/>
        <w:spacing w:line="480" w:lineRule="auto"/>
        <w:rPr>
          <w:rFonts w:ascii="Times New Roman" w:hAnsi="Times New Roman"/>
        </w:rPr>
      </w:pPr>
      <w:r w:rsidRPr="00814724">
        <w:rPr>
          <w:rFonts w:ascii="Times New Roman" w:hAnsi="Times New Roman"/>
        </w:rPr>
        <w:t xml:space="preserve">To pass the maximum ED test, the following must be true: ED ≤ 2 * (number of name parts). Rank indicators of infraspecific taxon names ("var.", "subsp.", etc.) are not counted as name parts. Thus, for a variety such as </w:t>
      </w:r>
      <w:r w:rsidRPr="00814724">
        <w:rPr>
          <w:rFonts w:ascii="Times New Roman" w:hAnsi="Times New Roman"/>
          <w:i/>
        </w:rPr>
        <w:t>Poa annua</w:t>
      </w:r>
      <w:r w:rsidRPr="00814724">
        <w:rPr>
          <w:rFonts w:ascii="Times New Roman" w:hAnsi="Times New Roman"/>
        </w:rPr>
        <w:t xml:space="preserve"> var. </w:t>
      </w:r>
      <w:r w:rsidRPr="00814724">
        <w:rPr>
          <w:rFonts w:ascii="Times New Roman" w:hAnsi="Times New Roman"/>
          <w:i/>
        </w:rPr>
        <w:t>spuria</w:t>
      </w:r>
      <w:r w:rsidRPr="00814724">
        <w:rPr>
          <w:rFonts w:ascii="Times New Roman" w:hAnsi="Times New Roman"/>
        </w:rPr>
        <w:t>, the number of name parts is three, and the maximum ED is 6. For a species name, which consists of two parts, the maximum ED is 4.</w:t>
      </w:r>
    </w:p>
    <w:p w14:paraId="5746C9C5" w14:textId="77777777" w:rsidR="00835066" w:rsidRPr="00814724" w:rsidRDefault="00835066" w:rsidP="005A3F28">
      <w:pPr>
        <w:widowControl w:val="0"/>
        <w:autoSpaceDE w:val="0"/>
        <w:autoSpaceDN w:val="0"/>
        <w:adjustRightInd w:val="0"/>
        <w:spacing w:line="480" w:lineRule="auto"/>
        <w:rPr>
          <w:rFonts w:ascii="Times New Roman" w:hAnsi="Times New Roman"/>
        </w:rPr>
      </w:pPr>
    </w:p>
    <w:p w14:paraId="78CBBAE3" w14:textId="667A973B" w:rsidR="000C0972" w:rsidRPr="00814724" w:rsidRDefault="00082D8B" w:rsidP="005A3F28">
      <w:pPr>
        <w:widowControl w:val="0"/>
        <w:autoSpaceDE w:val="0"/>
        <w:autoSpaceDN w:val="0"/>
        <w:adjustRightInd w:val="0"/>
        <w:spacing w:line="480" w:lineRule="auto"/>
        <w:rPr>
          <w:rFonts w:ascii="Times New Roman" w:hAnsi="Times New Roman"/>
        </w:rPr>
      </w:pPr>
      <w:r w:rsidRPr="00814724">
        <w:rPr>
          <w:rFonts w:ascii="Times New Roman" w:hAnsi="Times New Roman"/>
        </w:rPr>
        <w:t>The match threshold test</w:t>
      </w:r>
      <w:r w:rsidR="000857AD" w:rsidRPr="00814724">
        <w:rPr>
          <w:rFonts w:ascii="Times New Roman" w:hAnsi="Times New Roman"/>
        </w:rPr>
        <w:t xml:space="preserve"> is </w:t>
      </w:r>
      <w:r w:rsidR="004739D5" w:rsidRPr="00814724">
        <w:rPr>
          <w:rFonts w:ascii="Times New Roman" w:hAnsi="Times New Roman"/>
        </w:rPr>
        <w:t xml:space="preserve">based on the EDs of </w:t>
      </w:r>
      <w:r w:rsidR="00CB53A6" w:rsidRPr="00814724">
        <w:rPr>
          <w:rFonts w:ascii="Times New Roman" w:hAnsi="Times New Roman"/>
        </w:rPr>
        <w:t xml:space="preserve">each </w:t>
      </w:r>
      <w:r w:rsidR="004739D5" w:rsidRPr="00814724">
        <w:rPr>
          <w:rFonts w:ascii="Times New Roman" w:hAnsi="Times New Roman"/>
        </w:rPr>
        <w:t>name component</w:t>
      </w:r>
      <w:r w:rsidR="009B1E6B" w:rsidRPr="00814724">
        <w:rPr>
          <w:rFonts w:ascii="Times New Roman" w:hAnsi="Times New Roman"/>
        </w:rPr>
        <w:t xml:space="preserve">, </w:t>
      </w:r>
      <w:r w:rsidR="00FF4272" w:rsidRPr="00814724">
        <w:rPr>
          <w:rFonts w:ascii="Times New Roman" w:hAnsi="Times New Roman"/>
        </w:rPr>
        <w:t>wei</w:t>
      </w:r>
      <w:r w:rsidR="000C0972" w:rsidRPr="00814724">
        <w:rPr>
          <w:rFonts w:ascii="Times New Roman" w:hAnsi="Times New Roman"/>
        </w:rPr>
        <w:t xml:space="preserve">ghted by </w:t>
      </w:r>
      <w:r w:rsidR="009B1E6B" w:rsidRPr="00814724">
        <w:rPr>
          <w:rFonts w:ascii="Times New Roman" w:hAnsi="Times New Roman"/>
        </w:rPr>
        <w:t xml:space="preserve">the lengths of the strings </w:t>
      </w:r>
      <w:r w:rsidRPr="00814724">
        <w:rPr>
          <w:rFonts w:ascii="Times New Roman" w:hAnsi="Times New Roman"/>
        </w:rPr>
        <w:t>compared. T</w:t>
      </w:r>
      <w:r w:rsidR="009B1E6B" w:rsidRPr="00814724">
        <w:rPr>
          <w:rFonts w:ascii="Times New Roman" w:hAnsi="Times New Roman"/>
        </w:rPr>
        <w:t>he followi</w:t>
      </w:r>
      <w:r w:rsidR="00CD2A7F" w:rsidRPr="00814724">
        <w:rPr>
          <w:rFonts w:ascii="Times New Roman" w:hAnsi="Times New Roman"/>
        </w:rPr>
        <w:t>ng conditions must be satisfied for each name component:</w:t>
      </w:r>
      <w:r w:rsidR="00FD40D4" w:rsidRPr="00814724">
        <w:rPr>
          <w:rFonts w:ascii="Times New Roman" w:hAnsi="Times New Roman"/>
        </w:rPr>
        <w:t xml:space="preserve"> </w:t>
      </w:r>
      <w:r w:rsidR="000857AD" w:rsidRPr="00814724">
        <w:rPr>
          <w:rFonts w:ascii="Times New Roman" w:hAnsi="Times New Roman"/>
        </w:rPr>
        <w:t>(</w:t>
      </w:r>
      <w:r w:rsidR="009B1E6B" w:rsidRPr="00814724">
        <w:rPr>
          <w:rFonts w:ascii="Times New Roman" w:hAnsi="Times New Roman"/>
        </w:rPr>
        <w:t>ED / MSL</w:t>
      </w:r>
      <w:r w:rsidR="004739D5" w:rsidRPr="00814724">
        <w:rPr>
          <w:rFonts w:ascii="Times New Roman" w:hAnsi="Times New Roman"/>
        </w:rPr>
        <w:t xml:space="preserve"> ≤ </w:t>
      </w:r>
      <w:r w:rsidR="005C2697" w:rsidRPr="00814724">
        <w:rPr>
          <w:rFonts w:ascii="Times New Roman" w:hAnsi="Times New Roman"/>
        </w:rPr>
        <w:t>MaxEDR</w:t>
      </w:r>
      <w:r w:rsidR="000857AD" w:rsidRPr="00814724">
        <w:rPr>
          <w:rFonts w:ascii="Times New Roman" w:hAnsi="Times New Roman"/>
        </w:rPr>
        <w:t>)</w:t>
      </w:r>
      <w:r w:rsidR="004739D5" w:rsidRPr="00814724">
        <w:rPr>
          <w:rFonts w:ascii="Times New Roman" w:hAnsi="Times New Roman"/>
        </w:rPr>
        <w:t xml:space="preserve"> AND ((2 ≤ ED &lt; 4 AND the first character match</w:t>
      </w:r>
      <w:r w:rsidR="00C62188" w:rsidRPr="00814724">
        <w:rPr>
          <w:rFonts w:ascii="Times New Roman" w:hAnsi="Times New Roman"/>
        </w:rPr>
        <w:t>es</w:t>
      </w:r>
      <w:r w:rsidR="004739D5" w:rsidRPr="00814724">
        <w:rPr>
          <w:rFonts w:ascii="Times New Roman" w:hAnsi="Times New Roman"/>
        </w:rPr>
        <w:t>) OR (ED = 4 AND the first 3 characters match))</w:t>
      </w:r>
      <w:r w:rsidR="00143130" w:rsidRPr="00814724">
        <w:rPr>
          <w:rFonts w:ascii="Times New Roman" w:hAnsi="Times New Roman"/>
        </w:rPr>
        <w:t>,</w:t>
      </w:r>
      <w:r w:rsidR="004739D5" w:rsidRPr="00814724">
        <w:rPr>
          <w:rFonts w:ascii="Times New Roman" w:hAnsi="Times New Roman"/>
        </w:rPr>
        <w:t xml:space="preserve"> </w:t>
      </w:r>
      <w:r w:rsidR="003F77F3" w:rsidRPr="00814724">
        <w:rPr>
          <w:rFonts w:ascii="Times New Roman" w:hAnsi="Times New Roman"/>
        </w:rPr>
        <w:t xml:space="preserve">where </w:t>
      </w:r>
      <w:r w:rsidR="009B1E6B" w:rsidRPr="00814724">
        <w:rPr>
          <w:rFonts w:ascii="Times New Roman" w:hAnsi="Times New Roman"/>
        </w:rPr>
        <w:t xml:space="preserve">MSL is the </w:t>
      </w:r>
      <w:r w:rsidR="003F77F3" w:rsidRPr="00814724">
        <w:rPr>
          <w:rFonts w:ascii="Times New Roman" w:hAnsi="Times New Roman"/>
        </w:rPr>
        <w:t>minimum length of the two strings being compared</w:t>
      </w:r>
      <w:r w:rsidR="00C17D96" w:rsidRPr="00814724">
        <w:rPr>
          <w:rFonts w:ascii="Times New Roman" w:hAnsi="Times New Roman"/>
        </w:rPr>
        <w:t xml:space="preserve"> and </w:t>
      </w:r>
      <w:r w:rsidR="005C2697" w:rsidRPr="00814724">
        <w:rPr>
          <w:rFonts w:ascii="Times New Roman" w:hAnsi="Times New Roman"/>
        </w:rPr>
        <w:t xml:space="preserve">MaxEDR </w:t>
      </w:r>
      <w:r w:rsidR="002C75AE" w:rsidRPr="00814724">
        <w:rPr>
          <w:rFonts w:ascii="Times New Roman" w:hAnsi="Times New Roman"/>
        </w:rPr>
        <w:t xml:space="preserve">is the </w:t>
      </w:r>
      <w:r w:rsidR="009B1E6B" w:rsidRPr="00814724">
        <w:rPr>
          <w:rFonts w:ascii="Times New Roman" w:hAnsi="Times New Roman"/>
        </w:rPr>
        <w:t xml:space="preserve">maximum </w:t>
      </w:r>
      <w:r w:rsidR="00690328" w:rsidRPr="00814724">
        <w:rPr>
          <w:rFonts w:ascii="Times New Roman" w:hAnsi="Times New Roman"/>
        </w:rPr>
        <w:t>edit distance</w:t>
      </w:r>
      <w:r w:rsidR="005C2697" w:rsidRPr="00814724">
        <w:rPr>
          <w:rFonts w:ascii="Times New Roman" w:hAnsi="Times New Roman"/>
        </w:rPr>
        <w:t xml:space="preserve"> ratio</w:t>
      </w:r>
      <w:r w:rsidR="008D2E68" w:rsidRPr="00814724">
        <w:rPr>
          <w:rFonts w:ascii="Times New Roman" w:hAnsi="Times New Roman"/>
        </w:rPr>
        <w:t xml:space="preserve">, </w:t>
      </w:r>
      <w:r w:rsidR="009B1E6B" w:rsidRPr="00814724">
        <w:rPr>
          <w:rFonts w:ascii="Times New Roman" w:hAnsi="Times New Roman"/>
        </w:rPr>
        <w:t xml:space="preserve">a constant which takes on one of two values </w:t>
      </w:r>
      <w:r w:rsidR="00690328" w:rsidRPr="00814724">
        <w:rPr>
          <w:rFonts w:ascii="Times New Roman" w:hAnsi="Times New Roman"/>
        </w:rPr>
        <w:t xml:space="preserve">depending on the value of MSL. For MSL &lt; 6, </w:t>
      </w:r>
      <w:r w:rsidR="005C2697" w:rsidRPr="00814724">
        <w:rPr>
          <w:rFonts w:ascii="Times New Roman" w:hAnsi="Times New Roman"/>
        </w:rPr>
        <w:t>MaxEDR</w:t>
      </w:r>
      <w:r w:rsidR="00690328" w:rsidRPr="00814724">
        <w:rPr>
          <w:rFonts w:ascii="Times New Roman" w:hAnsi="Times New Roman"/>
        </w:rPr>
        <w:t xml:space="preserve">= 0.5; for MSL </w:t>
      </w:r>
      <w:r w:rsidR="00690328" w:rsidRPr="00814724">
        <w:rPr>
          <w:rFonts w:ascii="Times New Roman" w:eastAsia="MS Gothic" w:hAnsi="Times New Roman"/>
          <w:color w:val="000000"/>
        </w:rPr>
        <w:t xml:space="preserve">≥ </w:t>
      </w:r>
      <w:r w:rsidR="00690328" w:rsidRPr="00814724">
        <w:rPr>
          <w:rFonts w:ascii="Times New Roman" w:hAnsi="Times New Roman"/>
        </w:rPr>
        <w:t xml:space="preserve">6, </w:t>
      </w:r>
      <w:r w:rsidR="005C2697" w:rsidRPr="00814724">
        <w:rPr>
          <w:rFonts w:ascii="Times New Roman" w:hAnsi="Times New Roman"/>
        </w:rPr>
        <w:t>MaxEDR</w:t>
      </w:r>
      <w:r w:rsidR="00690328" w:rsidRPr="00814724">
        <w:rPr>
          <w:rFonts w:ascii="Times New Roman" w:hAnsi="Times New Roman"/>
        </w:rPr>
        <w:t>=</w:t>
      </w:r>
      <w:r w:rsidR="002F64D7" w:rsidRPr="00814724">
        <w:rPr>
          <w:rFonts w:ascii="Times New Roman" w:hAnsi="Times New Roman"/>
        </w:rPr>
        <w:t xml:space="preserve"> </w:t>
      </w:r>
      <w:r w:rsidR="00690328" w:rsidRPr="00814724">
        <w:rPr>
          <w:rFonts w:ascii="Times New Roman" w:hAnsi="Times New Roman"/>
        </w:rPr>
        <w:t xml:space="preserve">0.3334. </w:t>
      </w:r>
      <w:r w:rsidR="00545D72" w:rsidRPr="00814724">
        <w:rPr>
          <w:rFonts w:ascii="Times New Roman" w:hAnsi="Times New Roman"/>
        </w:rPr>
        <w:t xml:space="preserve">The values of </w:t>
      </w:r>
      <w:r w:rsidR="005C2697" w:rsidRPr="00814724">
        <w:rPr>
          <w:rFonts w:ascii="Times New Roman" w:hAnsi="Times New Roman"/>
        </w:rPr>
        <w:t xml:space="preserve">MaxEDR </w:t>
      </w:r>
      <w:r w:rsidR="00545D72" w:rsidRPr="00814724">
        <w:rPr>
          <w:rFonts w:ascii="Times New Roman" w:hAnsi="Times New Roman"/>
        </w:rPr>
        <w:t xml:space="preserve">were determined empirically by examining performance for </w:t>
      </w:r>
      <w:r w:rsidR="00804FAE" w:rsidRPr="00814724">
        <w:rPr>
          <w:rFonts w:ascii="Times New Roman" w:hAnsi="Times New Roman"/>
        </w:rPr>
        <w:t xml:space="preserve">samples of </w:t>
      </w:r>
      <w:r w:rsidR="004A1BBD" w:rsidRPr="00814724">
        <w:rPr>
          <w:rFonts w:ascii="Times New Roman" w:hAnsi="Times New Roman"/>
        </w:rPr>
        <w:t xml:space="preserve">names. </w:t>
      </w:r>
      <w:r w:rsidR="00F20B60" w:rsidRPr="00814724">
        <w:rPr>
          <w:rFonts w:ascii="Times New Roman" w:hAnsi="Times New Roman"/>
        </w:rPr>
        <w:t>Although i</w:t>
      </w:r>
      <w:r w:rsidR="004A1BBD" w:rsidRPr="00814724">
        <w:rPr>
          <w:rFonts w:ascii="Times New Roman" w:hAnsi="Times New Roman"/>
        </w:rPr>
        <w:t xml:space="preserve">n general </w:t>
      </w:r>
      <w:r w:rsidR="005C2697" w:rsidRPr="00814724">
        <w:rPr>
          <w:rFonts w:ascii="Times New Roman" w:hAnsi="Times New Roman"/>
        </w:rPr>
        <w:t>MaxEDR</w:t>
      </w:r>
      <w:r w:rsidR="004A1BBD" w:rsidRPr="00814724">
        <w:rPr>
          <w:rFonts w:ascii="Times New Roman" w:hAnsi="Times New Roman"/>
        </w:rPr>
        <w:t>=</w:t>
      </w:r>
      <w:r w:rsidR="00835066" w:rsidRPr="00814724">
        <w:rPr>
          <w:rFonts w:ascii="Times New Roman" w:hAnsi="Times New Roman"/>
        </w:rPr>
        <w:t>1/3 provide</w:t>
      </w:r>
      <w:r w:rsidR="00E11623" w:rsidRPr="00814724">
        <w:rPr>
          <w:rFonts w:ascii="Times New Roman" w:hAnsi="Times New Roman"/>
        </w:rPr>
        <w:t>s</w:t>
      </w:r>
      <w:r w:rsidR="00835066" w:rsidRPr="00814724">
        <w:rPr>
          <w:rFonts w:ascii="Times New Roman" w:hAnsi="Times New Roman"/>
        </w:rPr>
        <w:t xml:space="preserve"> intuitively "reasonable" matching of most names (BB, pers. observation)</w:t>
      </w:r>
      <w:r w:rsidR="00F20B60" w:rsidRPr="00814724">
        <w:rPr>
          <w:rFonts w:ascii="Times New Roman" w:hAnsi="Times New Roman"/>
        </w:rPr>
        <w:t xml:space="preserve">, </w:t>
      </w:r>
      <w:r w:rsidR="00735AB1" w:rsidRPr="00814724">
        <w:rPr>
          <w:rFonts w:ascii="Times New Roman" w:hAnsi="Times New Roman"/>
        </w:rPr>
        <w:t>it is</w:t>
      </w:r>
      <w:r w:rsidR="00FF4272" w:rsidRPr="00814724">
        <w:rPr>
          <w:rFonts w:ascii="Times New Roman" w:hAnsi="Times New Roman"/>
        </w:rPr>
        <w:t xml:space="preserve"> </w:t>
      </w:r>
      <w:r w:rsidR="00BE43B0" w:rsidRPr="00814724">
        <w:rPr>
          <w:rFonts w:ascii="Times New Roman" w:hAnsi="Times New Roman"/>
        </w:rPr>
        <w:t>increased</w:t>
      </w:r>
      <w:r w:rsidR="00835066" w:rsidRPr="00814724">
        <w:rPr>
          <w:rFonts w:ascii="Times New Roman" w:hAnsi="Times New Roman"/>
        </w:rPr>
        <w:t xml:space="preserve"> </w:t>
      </w:r>
      <w:r w:rsidR="005C2697" w:rsidRPr="00814724">
        <w:rPr>
          <w:rFonts w:ascii="Times New Roman" w:hAnsi="Times New Roman"/>
        </w:rPr>
        <w:t xml:space="preserve">for strings of five characters or less </w:t>
      </w:r>
      <w:r w:rsidR="00C17D96" w:rsidRPr="00814724">
        <w:rPr>
          <w:rFonts w:ascii="Times New Roman" w:hAnsi="Times New Roman"/>
        </w:rPr>
        <w:t xml:space="preserve">to </w:t>
      </w:r>
      <w:r w:rsidR="00F20B60" w:rsidRPr="00814724">
        <w:rPr>
          <w:rFonts w:ascii="Times New Roman" w:hAnsi="Times New Roman"/>
        </w:rPr>
        <w:t>compensa</w:t>
      </w:r>
      <w:r w:rsidR="00FF4272" w:rsidRPr="00814724">
        <w:rPr>
          <w:rFonts w:ascii="Times New Roman" w:hAnsi="Times New Roman"/>
        </w:rPr>
        <w:t xml:space="preserve">te for </w:t>
      </w:r>
      <w:r w:rsidR="00F96D42" w:rsidRPr="00814724">
        <w:rPr>
          <w:rFonts w:ascii="Times New Roman" w:hAnsi="Times New Roman"/>
        </w:rPr>
        <w:t xml:space="preserve">a </w:t>
      </w:r>
      <w:r w:rsidR="00F20B60" w:rsidRPr="00814724">
        <w:rPr>
          <w:rFonts w:ascii="Times New Roman" w:hAnsi="Times New Roman"/>
        </w:rPr>
        <w:t>bias against matching short strings. For example, "Marsilleya"</w:t>
      </w:r>
      <w:r w:rsidR="00F96D42" w:rsidRPr="00814724">
        <w:rPr>
          <w:rFonts w:ascii="Times New Roman" w:hAnsi="Times New Roman"/>
        </w:rPr>
        <w:t>, which</w:t>
      </w:r>
      <w:r w:rsidR="00FF4272" w:rsidRPr="00814724">
        <w:rPr>
          <w:rFonts w:ascii="Times New Roman" w:hAnsi="Times New Roman"/>
        </w:rPr>
        <w:t xml:space="preserve"> </w:t>
      </w:r>
      <w:r w:rsidR="00F20B60" w:rsidRPr="00814724">
        <w:rPr>
          <w:rFonts w:ascii="Times New Roman" w:hAnsi="Times New Roman"/>
        </w:rPr>
        <w:t xml:space="preserve">differs from </w:t>
      </w:r>
      <w:r w:rsidR="00FF4272" w:rsidRPr="00814724">
        <w:rPr>
          <w:rFonts w:ascii="Times New Roman" w:hAnsi="Times New Roman"/>
        </w:rPr>
        <w:t>its target</w:t>
      </w:r>
      <w:r w:rsidR="00F20B60" w:rsidRPr="00814724">
        <w:rPr>
          <w:rFonts w:ascii="Times New Roman" w:hAnsi="Times New Roman"/>
        </w:rPr>
        <w:t xml:space="preserve"> </w:t>
      </w:r>
      <w:r w:rsidR="00F33430" w:rsidRPr="00814724">
        <w:rPr>
          <w:rFonts w:ascii="Times New Roman" w:hAnsi="Times New Roman"/>
        </w:rPr>
        <w:t xml:space="preserve">genus </w:t>
      </w:r>
      <w:r w:rsidR="00F20B60" w:rsidRPr="00814724">
        <w:rPr>
          <w:rFonts w:ascii="Times New Roman" w:hAnsi="Times New Roman"/>
        </w:rPr>
        <w:t>"Marsilea" by an ED of 2</w:t>
      </w:r>
      <w:r w:rsidR="00F96D42" w:rsidRPr="00814724">
        <w:rPr>
          <w:rFonts w:ascii="Times New Roman" w:hAnsi="Times New Roman"/>
        </w:rPr>
        <w:t xml:space="preserve"> (MSL=8), </w:t>
      </w:r>
      <w:r w:rsidR="00F33430" w:rsidRPr="00814724">
        <w:rPr>
          <w:rFonts w:ascii="Times New Roman" w:hAnsi="Times New Roman"/>
        </w:rPr>
        <w:t>passes</w:t>
      </w:r>
      <w:r w:rsidR="00572FD5" w:rsidRPr="00814724">
        <w:rPr>
          <w:rFonts w:ascii="Times New Roman" w:hAnsi="Times New Roman"/>
        </w:rPr>
        <w:t xml:space="preserve"> the match threshold test</w:t>
      </w:r>
      <w:r w:rsidR="00F96D42" w:rsidRPr="00814724">
        <w:rPr>
          <w:rFonts w:ascii="Times New Roman" w:hAnsi="Times New Roman"/>
        </w:rPr>
        <w:t xml:space="preserve"> (ED/MSL </w:t>
      </w:r>
      <w:r w:rsidR="00F33430" w:rsidRPr="00814724">
        <w:rPr>
          <w:rFonts w:ascii="Times New Roman" w:hAnsi="Times New Roman"/>
        </w:rPr>
        <w:t xml:space="preserve">≤ </w:t>
      </w:r>
      <w:r w:rsidR="00F96D42" w:rsidRPr="00814724">
        <w:rPr>
          <w:rFonts w:ascii="Times New Roman" w:hAnsi="Times New Roman"/>
        </w:rPr>
        <w:t>0.3334</w:t>
      </w:r>
      <w:r w:rsidR="00C6099C" w:rsidRPr="00814724">
        <w:rPr>
          <w:rFonts w:ascii="Times New Roman" w:hAnsi="Times New Roman"/>
        </w:rPr>
        <w:t>)</w:t>
      </w:r>
      <w:r w:rsidR="00FF4272" w:rsidRPr="00814724">
        <w:rPr>
          <w:rFonts w:ascii="Times New Roman" w:hAnsi="Times New Roman"/>
        </w:rPr>
        <w:t xml:space="preserve">. </w:t>
      </w:r>
      <w:r w:rsidR="00572FD5" w:rsidRPr="00814724">
        <w:rPr>
          <w:rFonts w:ascii="Times New Roman" w:hAnsi="Times New Roman"/>
        </w:rPr>
        <w:t>"Ulleya"</w:t>
      </w:r>
      <w:r w:rsidR="00F96D42" w:rsidRPr="00814724">
        <w:rPr>
          <w:rFonts w:ascii="Times New Roman" w:hAnsi="Times New Roman"/>
        </w:rPr>
        <w:t xml:space="preserve">, which </w:t>
      </w:r>
      <w:r w:rsidR="00C6099C" w:rsidRPr="00814724">
        <w:rPr>
          <w:rFonts w:ascii="Times New Roman" w:hAnsi="Times New Roman"/>
        </w:rPr>
        <w:t>also</w:t>
      </w:r>
      <w:r w:rsidR="00FF4272" w:rsidRPr="00814724">
        <w:rPr>
          <w:rFonts w:ascii="Times New Roman" w:hAnsi="Times New Roman"/>
        </w:rPr>
        <w:t xml:space="preserve"> differs from its target </w:t>
      </w:r>
      <w:r w:rsidR="00572FD5" w:rsidRPr="00814724">
        <w:rPr>
          <w:rFonts w:ascii="Times New Roman" w:hAnsi="Times New Roman"/>
        </w:rPr>
        <w:t xml:space="preserve">"Ulea" </w:t>
      </w:r>
      <w:r w:rsidR="00FF4272" w:rsidRPr="00814724">
        <w:rPr>
          <w:rFonts w:ascii="Times New Roman" w:hAnsi="Times New Roman"/>
        </w:rPr>
        <w:t xml:space="preserve">by an </w:t>
      </w:r>
      <w:r w:rsidR="00572FD5" w:rsidRPr="00814724">
        <w:rPr>
          <w:rFonts w:ascii="Times New Roman" w:hAnsi="Times New Roman"/>
        </w:rPr>
        <w:t>ED of 2</w:t>
      </w:r>
      <w:r w:rsidR="00F96D42" w:rsidRPr="00814724">
        <w:rPr>
          <w:rFonts w:ascii="Times New Roman" w:hAnsi="Times New Roman"/>
        </w:rPr>
        <w:t xml:space="preserve"> (MSL=4), passes the </w:t>
      </w:r>
      <w:r w:rsidR="00C6099C" w:rsidRPr="00814724">
        <w:rPr>
          <w:rFonts w:ascii="Times New Roman" w:hAnsi="Times New Roman"/>
        </w:rPr>
        <w:t xml:space="preserve">match threshold </w:t>
      </w:r>
      <w:r w:rsidR="00F33430" w:rsidRPr="00814724">
        <w:rPr>
          <w:rFonts w:ascii="Times New Roman" w:hAnsi="Times New Roman"/>
        </w:rPr>
        <w:t xml:space="preserve">test </w:t>
      </w:r>
      <w:r w:rsidR="00F96D42" w:rsidRPr="00814724">
        <w:rPr>
          <w:rFonts w:ascii="Times New Roman" w:hAnsi="Times New Roman"/>
        </w:rPr>
        <w:t>at the less stringent MaxEDR of 0.5 (</w:t>
      </w:r>
      <w:r w:rsidR="00C6099C" w:rsidRPr="00814724">
        <w:rPr>
          <w:rFonts w:ascii="Times New Roman" w:hAnsi="Times New Roman"/>
        </w:rPr>
        <w:t>ED/MSL</w:t>
      </w:r>
      <w:r w:rsidR="00F33430" w:rsidRPr="00814724">
        <w:rPr>
          <w:rFonts w:ascii="Times New Roman" w:hAnsi="Times New Roman"/>
        </w:rPr>
        <w:t xml:space="preserve"> ≤</w:t>
      </w:r>
      <w:r w:rsidR="00F96D42" w:rsidRPr="00814724">
        <w:rPr>
          <w:rFonts w:ascii="Times New Roman" w:hAnsi="Times New Roman"/>
        </w:rPr>
        <w:t xml:space="preserve"> </w:t>
      </w:r>
      <w:r w:rsidR="00F33430" w:rsidRPr="00814724">
        <w:rPr>
          <w:rFonts w:ascii="Times New Roman" w:hAnsi="Times New Roman"/>
        </w:rPr>
        <w:t>0.5)</w:t>
      </w:r>
      <w:r w:rsidR="00F96D42" w:rsidRPr="00814724">
        <w:rPr>
          <w:rFonts w:ascii="Times New Roman" w:hAnsi="Times New Roman"/>
        </w:rPr>
        <w:t>, but would fai</w:t>
      </w:r>
      <w:r w:rsidR="00F33430" w:rsidRPr="00814724">
        <w:rPr>
          <w:rFonts w:ascii="Times New Roman" w:hAnsi="Times New Roman"/>
        </w:rPr>
        <w:t>l at MaxEDR=0.3334</w:t>
      </w:r>
      <w:r w:rsidR="00C6099C" w:rsidRPr="00814724">
        <w:rPr>
          <w:rFonts w:ascii="Times New Roman" w:hAnsi="Times New Roman"/>
        </w:rPr>
        <w:t>.</w:t>
      </w:r>
    </w:p>
    <w:p w14:paraId="06065F44" w14:textId="77777777" w:rsidR="00CC518B" w:rsidRPr="00814724" w:rsidRDefault="00CC518B" w:rsidP="005A3F28">
      <w:pPr>
        <w:widowControl w:val="0"/>
        <w:autoSpaceDE w:val="0"/>
        <w:autoSpaceDN w:val="0"/>
        <w:adjustRightInd w:val="0"/>
        <w:spacing w:line="480" w:lineRule="auto"/>
        <w:rPr>
          <w:rFonts w:ascii="Times New Roman" w:hAnsi="Times New Roman"/>
        </w:rPr>
      </w:pPr>
    </w:p>
    <w:p w14:paraId="3D8156B2" w14:textId="77777777" w:rsidR="005B2F66" w:rsidRPr="00814724" w:rsidRDefault="00540C69" w:rsidP="005A3F28">
      <w:pPr>
        <w:spacing w:line="480" w:lineRule="auto"/>
        <w:rPr>
          <w:rFonts w:ascii="Times New Roman" w:hAnsi="Times New Roman"/>
          <w:b/>
          <w:i/>
        </w:rPr>
      </w:pPr>
      <w:r w:rsidRPr="00814724">
        <w:rPr>
          <w:rFonts w:ascii="Times New Roman" w:hAnsi="Times New Roman"/>
          <w:b/>
          <w:i/>
        </w:rPr>
        <w:t>2.4.3</w:t>
      </w:r>
      <w:r w:rsidR="00881940" w:rsidRPr="00814724">
        <w:rPr>
          <w:rFonts w:ascii="Times New Roman" w:hAnsi="Times New Roman"/>
          <w:b/>
          <w:i/>
        </w:rPr>
        <w:t xml:space="preserve"> </w:t>
      </w:r>
      <w:r w:rsidR="00FA7767" w:rsidRPr="00814724">
        <w:rPr>
          <w:rFonts w:ascii="Times New Roman" w:hAnsi="Times New Roman"/>
          <w:b/>
          <w:i/>
        </w:rPr>
        <w:t>Ranking and best match selection</w:t>
      </w:r>
    </w:p>
    <w:p w14:paraId="25E7BDD6" w14:textId="77777777" w:rsidR="00430C31" w:rsidRPr="00814724" w:rsidRDefault="00082D8B" w:rsidP="005A3F28">
      <w:pPr>
        <w:spacing w:line="480" w:lineRule="auto"/>
        <w:rPr>
          <w:rFonts w:ascii="Times New Roman" w:hAnsi="Times New Roman"/>
        </w:rPr>
      </w:pPr>
      <w:r w:rsidRPr="00814724">
        <w:rPr>
          <w:rFonts w:ascii="Times New Roman" w:hAnsi="Times New Roman"/>
        </w:rPr>
        <w:t xml:space="preserve">Once </w:t>
      </w:r>
      <w:r w:rsidR="004A1BBD" w:rsidRPr="00814724">
        <w:rPr>
          <w:rFonts w:ascii="Times New Roman" w:hAnsi="Times New Roman"/>
        </w:rPr>
        <w:t>candidate</w:t>
      </w:r>
      <w:r w:rsidRPr="00814724">
        <w:rPr>
          <w:rFonts w:ascii="Times New Roman" w:hAnsi="Times New Roman"/>
        </w:rPr>
        <w:t xml:space="preserve"> matches have been determined by applying the phonetic, match threshold and maximum ED tests, multiple </w:t>
      </w:r>
      <w:r w:rsidR="004A1BBD" w:rsidRPr="00814724">
        <w:rPr>
          <w:rFonts w:ascii="Times New Roman" w:hAnsi="Times New Roman"/>
        </w:rPr>
        <w:t xml:space="preserve">candidate </w:t>
      </w:r>
      <w:r w:rsidRPr="00814724">
        <w:rPr>
          <w:rFonts w:ascii="Times New Roman" w:hAnsi="Times New Roman"/>
        </w:rPr>
        <w:t xml:space="preserve">matches to a single submitted name are ranked </w:t>
      </w:r>
      <w:r w:rsidR="00573757" w:rsidRPr="00814724">
        <w:rPr>
          <w:rFonts w:ascii="Times New Roman" w:hAnsi="Times New Roman"/>
        </w:rPr>
        <w:t xml:space="preserve">to select the best match. </w:t>
      </w:r>
      <w:r w:rsidR="00DA377E" w:rsidRPr="00814724">
        <w:rPr>
          <w:rFonts w:ascii="Times New Roman" w:hAnsi="Times New Roman"/>
        </w:rPr>
        <w:t xml:space="preserve">During name processing, </w:t>
      </w:r>
      <w:r w:rsidR="00817A19" w:rsidRPr="00814724">
        <w:rPr>
          <w:rFonts w:ascii="Times New Roman" w:hAnsi="Times New Roman"/>
        </w:rPr>
        <w:t>t</w:t>
      </w:r>
      <w:r w:rsidR="005B2F66" w:rsidRPr="00814724">
        <w:rPr>
          <w:rFonts w:ascii="Times New Roman" w:hAnsi="Times New Roman"/>
        </w:rPr>
        <w:t xml:space="preserve">he TNRS </w:t>
      </w:r>
      <w:r w:rsidR="00430C31" w:rsidRPr="00814724">
        <w:rPr>
          <w:rFonts w:ascii="Times New Roman" w:hAnsi="Times New Roman"/>
        </w:rPr>
        <w:t>performs and stores</w:t>
      </w:r>
      <w:r w:rsidR="00DA377E" w:rsidRPr="00814724">
        <w:rPr>
          <w:rFonts w:ascii="Times New Roman" w:hAnsi="Times New Roman"/>
        </w:rPr>
        <w:t xml:space="preserve"> two </w:t>
      </w:r>
      <w:r w:rsidR="00430C31" w:rsidRPr="00814724">
        <w:rPr>
          <w:rFonts w:ascii="Times New Roman" w:hAnsi="Times New Roman"/>
        </w:rPr>
        <w:t>alternative sets of rankings, one</w:t>
      </w:r>
      <w:r w:rsidR="00DA377E" w:rsidRPr="00814724">
        <w:rPr>
          <w:rFonts w:ascii="Times New Roman" w:hAnsi="Times New Roman"/>
        </w:rPr>
        <w:t xml:space="preserve"> </w:t>
      </w:r>
      <w:r w:rsidR="00430C31" w:rsidRPr="00814724">
        <w:rPr>
          <w:rFonts w:ascii="Times New Roman" w:hAnsi="Times New Roman"/>
        </w:rPr>
        <w:t>unconstrained and the other c</w:t>
      </w:r>
      <w:r w:rsidR="003701E6" w:rsidRPr="00814724">
        <w:rPr>
          <w:rFonts w:ascii="Times New Roman" w:hAnsi="Times New Roman"/>
        </w:rPr>
        <w:t xml:space="preserve">onstrained by higher taxonomy. </w:t>
      </w:r>
    </w:p>
    <w:p w14:paraId="466A860C" w14:textId="77777777" w:rsidR="00430C31" w:rsidRPr="00814724" w:rsidRDefault="00430C31" w:rsidP="005A3F28">
      <w:pPr>
        <w:spacing w:line="480" w:lineRule="auto"/>
        <w:rPr>
          <w:rFonts w:ascii="Times New Roman" w:hAnsi="Times New Roman"/>
        </w:rPr>
      </w:pPr>
    </w:p>
    <w:p w14:paraId="7FA542E3" w14:textId="6675A972" w:rsidR="00CC518B" w:rsidRPr="00814724" w:rsidRDefault="00430C31" w:rsidP="005A3F28">
      <w:pPr>
        <w:spacing w:line="480" w:lineRule="auto"/>
        <w:rPr>
          <w:rFonts w:ascii="Times New Roman" w:hAnsi="Times New Roman"/>
        </w:rPr>
      </w:pPr>
      <w:r w:rsidRPr="00814724">
        <w:rPr>
          <w:rFonts w:ascii="Times New Roman" w:hAnsi="Times New Roman"/>
        </w:rPr>
        <w:t>Using</w:t>
      </w:r>
      <w:r w:rsidR="003701E6" w:rsidRPr="00814724">
        <w:rPr>
          <w:rFonts w:ascii="Times New Roman" w:hAnsi="Times New Roman"/>
        </w:rPr>
        <w:t xml:space="preserve"> the unconstrained algorithm, the TNRS ranks </w:t>
      </w:r>
      <w:r w:rsidR="00DA377E" w:rsidRPr="00814724">
        <w:rPr>
          <w:rFonts w:ascii="Times New Roman" w:hAnsi="Times New Roman"/>
        </w:rPr>
        <w:t xml:space="preserve">all </w:t>
      </w:r>
      <w:r w:rsidR="004A1BBD" w:rsidRPr="00814724">
        <w:rPr>
          <w:rFonts w:ascii="Times New Roman" w:hAnsi="Times New Roman"/>
        </w:rPr>
        <w:t xml:space="preserve">candidate </w:t>
      </w:r>
      <w:r w:rsidR="005B2F66" w:rsidRPr="00814724">
        <w:rPr>
          <w:rFonts w:ascii="Times New Roman" w:hAnsi="Times New Roman"/>
        </w:rPr>
        <w:t xml:space="preserve">matches </w:t>
      </w:r>
      <w:r w:rsidR="00082D8B" w:rsidRPr="00814724">
        <w:rPr>
          <w:rFonts w:ascii="Times New Roman" w:hAnsi="Times New Roman"/>
        </w:rPr>
        <w:t xml:space="preserve">by </w:t>
      </w:r>
      <w:r w:rsidR="00573757" w:rsidRPr="00814724">
        <w:rPr>
          <w:rFonts w:ascii="Times New Roman" w:hAnsi="Times New Roman"/>
        </w:rPr>
        <w:t xml:space="preserve">descending </w:t>
      </w:r>
      <w:r w:rsidR="00BE43B0" w:rsidRPr="00814724">
        <w:rPr>
          <w:rFonts w:ascii="Times New Roman" w:hAnsi="Times New Roman"/>
        </w:rPr>
        <w:t>SNMS</w:t>
      </w:r>
      <w:r w:rsidR="00082D8B" w:rsidRPr="00814724">
        <w:rPr>
          <w:rFonts w:ascii="Times New Roman" w:hAnsi="Times New Roman"/>
        </w:rPr>
        <w:t>, OMS and taxonomic status. Taxonomic status is ranked as follows: “accepted” &gt; “synonym</w:t>
      </w:r>
      <w:r w:rsidR="00573757" w:rsidRPr="00814724">
        <w:rPr>
          <w:rFonts w:ascii="Times New Roman" w:hAnsi="Times New Roman"/>
        </w:rPr>
        <w:t>” &gt; “no opinion”</w:t>
      </w:r>
      <w:r w:rsidR="00177170" w:rsidRPr="00814724">
        <w:rPr>
          <w:rFonts w:ascii="Times New Roman" w:hAnsi="Times New Roman"/>
        </w:rPr>
        <w:t xml:space="preserve"> (</w:t>
      </w:r>
      <w:r w:rsidR="00082D8B" w:rsidRPr="00814724">
        <w:rPr>
          <w:rFonts w:ascii="Times New Roman" w:hAnsi="Times New Roman"/>
        </w:rPr>
        <w:t>"illegitimate" and "invalid" are treated as "synonym" for ranking purposes</w:t>
      </w:r>
      <w:r w:rsidR="00177170" w:rsidRPr="00814724">
        <w:rPr>
          <w:rFonts w:ascii="Times New Roman" w:hAnsi="Times New Roman"/>
        </w:rPr>
        <w:t>)</w:t>
      </w:r>
      <w:r w:rsidR="00082D8B" w:rsidRPr="00814724">
        <w:rPr>
          <w:rFonts w:ascii="Times New Roman" w:hAnsi="Times New Roman"/>
        </w:rPr>
        <w:t xml:space="preserve">. </w:t>
      </w:r>
      <w:r w:rsidR="00573757" w:rsidRPr="00814724">
        <w:rPr>
          <w:rFonts w:ascii="Times New Roman" w:hAnsi="Times New Roman"/>
        </w:rPr>
        <w:t xml:space="preserve">The highest ranking </w:t>
      </w:r>
      <w:r w:rsidR="004A1BBD" w:rsidRPr="00814724">
        <w:rPr>
          <w:rFonts w:ascii="Times New Roman" w:hAnsi="Times New Roman"/>
        </w:rPr>
        <w:t xml:space="preserve">candidate match </w:t>
      </w:r>
      <w:r w:rsidR="00573757" w:rsidRPr="00814724">
        <w:rPr>
          <w:rFonts w:ascii="Times New Roman" w:hAnsi="Times New Roman"/>
        </w:rPr>
        <w:t>is the</w:t>
      </w:r>
      <w:r w:rsidR="00FD40D4" w:rsidRPr="00814724">
        <w:rPr>
          <w:rFonts w:ascii="Times New Roman" w:hAnsi="Times New Roman"/>
        </w:rPr>
        <w:t>n</w:t>
      </w:r>
      <w:r w:rsidR="00573757" w:rsidRPr="00814724">
        <w:rPr>
          <w:rFonts w:ascii="Times New Roman" w:hAnsi="Times New Roman"/>
        </w:rPr>
        <w:t xml:space="preserve"> presented to the user as the best match. If two or more </w:t>
      </w:r>
      <w:r w:rsidR="004A1BBD" w:rsidRPr="00814724">
        <w:rPr>
          <w:rFonts w:ascii="Times New Roman" w:hAnsi="Times New Roman"/>
        </w:rPr>
        <w:t xml:space="preserve">candidate matches </w:t>
      </w:r>
      <w:r w:rsidR="00573757" w:rsidRPr="00814724">
        <w:rPr>
          <w:rFonts w:ascii="Times New Roman" w:hAnsi="Times New Roman"/>
        </w:rPr>
        <w:t xml:space="preserve">have identical values of </w:t>
      </w:r>
      <w:r w:rsidR="00BE43B0" w:rsidRPr="00814724">
        <w:rPr>
          <w:rFonts w:ascii="Times New Roman" w:hAnsi="Times New Roman"/>
        </w:rPr>
        <w:t>SNMS</w:t>
      </w:r>
      <w:r w:rsidR="00573757" w:rsidRPr="00814724">
        <w:rPr>
          <w:rFonts w:ascii="Times New Roman" w:hAnsi="Times New Roman"/>
        </w:rPr>
        <w:t xml:space="preserve">, OMS and taxonomic status, the name with the lowest alphabetical sort order is presented as the best match but flagged as “Ambiguous Match” (see </w:t>
      </w:r>
      <w:r w:rsidR="00A803E1" w:rsidRPr="00814724">
        <w:rPr>
          <w:rFonts w:ascii="Times New Roman" w:hAnsi="Times New Roman"/>
          <w:b/>
        </w:rPr>
        <w:t>Warnings</w:t>
      </w:r>
      <w:r w:rsidR="00573757" w:rsidRPr="00814724">
        <w:rPr>
          <w:rFonts w:ascii="Times New Roman" w:hAnsi="Times New Roman"/>
        </w:rPr>
        <w:t>, below).</w:t>
      </w:r>
    </w:p>
    <w:p w14:paraId="0203F814" w14:textId="77777777" w:rsidR="003701E6" w:rsidRPr="00814724" w:rsidRDefault="003701E6" w:rsidP="005A3F28">
      <w:pPr>
        <w:spacing w:line="480" w:lineRule="auto"/>
        <w:rPr>
          <w:rFonts w:ascii="Times New Roman" w:hAnsi="Times New Roman"/>
        </w:rPr>
      </w:pPr>
    </w:p>
    <w:p w14:paraId="6D50C33F" w14:textId="4AF26C3B" w:rsidR="003701E6" w:rsidRPr="00814724" w:rsidRDefault="003701E6" w:rsidP="005A3F28">
      <w:pPr>
        <w:spacing w:line="480" w:lineRule="auto"/>
        <w:rPr>
          <w:rFonts w:ascii="Times New Roman" w:hAnsi="Times New Roman"/>
        </w:rPr>
      </w:pPr>
      <w:r w:rsidRPr="00814724">
        <w:rPr>
          <w:rFonts w:ascii="Times New Roman" w:hAnsi="Times New Roman"/>
        </w:rPr>
        <w:t>T</w:t>
      </w:r>
      <w:r w:rsidR="00430C31" w:rsidRPr="00814724">
        <w:rPr>
          <w:rFonts w:ascii="Times New Roman" w:hAnsi="Times New Roman"/>
        </w:rPr>
        <w:t>he t</w:t>
      </w:r>
      <w:r w:rsidRPr="00814724">
        <w:rPr>
          <w:rFonts w:ascii="Times New Roman" w:hAnsi="Times New Roman"/>
        </w:rPr>
        <w:t xml:space="preserve">axonomically-constrained rank calculation is similar to the unconstrained algorithm, </w:t>
      </w:r>
      <w:r w:rsidR="00430C31" w:rsidRPr="00814724">
        <w:rPr>
          <w:rFonts w:ascii="Times New Roman" w:hAnsi="Times New Roman"/>
        </w:rPr>
        <w:t>except</w:t>
      </w:r>
      <w:r w:rsidRPr="00814724">
        <w:rPr>
          <w:rFonts w:ascii="Times New Roman" w:hAnsi="Times New Roman"/>
        </w:rPr>
        <w:t xml:space="preserve"> that the calculation is performed separately for each name component, starting with genus (or family, if a family was submitted</w:t>
      </w:r>
      <w:r w:rsidR="00A93C14" w:rsidRPr="00814724">
        <w:rPr>
          <w:rFonts w:ascii="Times New Roman" w:hAnsi="Times New Roman"/>
        </w:rPr>
        <w:t xml:space="preserve"> with the name</w:t>
      </w:r>
      <w:r w:rsidRPr="00814724">
        <w:rPr>
          <w:rFonts w:ascii="Times New Roman" w:hAnsi="Times New Roman"/>
        </w:rPr>
        <w:t xml:space="preserve">), then species, then infraspecific taxa, if any. The result of the taxonomically-constrained </w:t>
      </w:r>
      <w:r w:rsidR="00430C31" w:rsidRPr="00814724">
        <w:rPr>
          <w:rFonts w:ascii="Times New Roman" w:hAnsi="Times New Roman"/>
        </w:rPr>
        <w:t>algorithm</w:t>
      </w:r>
      <w:r w:rsidRPr="00814724">
        <w:rPr>
          <w:rFonts w:ascii="Times New Roman" w:hAnsi="Times New Roman"/>
        </w:rPr>
        <w:t xml:space="preserve"> is that the </w:t>
      </w:r>
      <w:r w:rsidR="009A711A" w:rsidRPr="00814724">
        <w:rPr>
          <w:rFonts w:ascii="Times New Roman" w:hAnsi="Times New Roman"/>
        </w:rPr>
        <w:t>best (highest ranked</w:t>
      </w:r>
      <w:r w:rsidR="00430C31" w:rsidRPr="00814724">
        <w:rPr>
          <w:rFonts w:ascii="Times New Roman" w:hAnsi="Times New Roman"/>
        </w:rPr>
        <w:t>)</w:t>
      </w:r>
      <w:r w:rsidRPr="00814724">
        <w:rPr>
          <w:rFonts w:ascii="Times New Roman" w:hAnsi="Times New Roman"/>
        </w:rPr>
        <w:t xml:space="preserve"> match for a species name with a misspelled genus but perfectly spelled specific epithet will be the best-matching genus, whereas the best match using the unconstrained algorithm will be best-matching species. </w:t>
      </w:r>
      <w:r w:rsidR="00EA2E0D" w:rsidRPr="00814724">
        <w:rPr>
          <w:rFonts w:ascii="Times New Roman" w:hAnsi="Times New Roman"/>
        </w:rPr>
        <w:t xml:space="preserve">For example, the best overall match for </w:t>
      </w:r>
      <w:r w:rsidR="00EA2E0D" w:rsidRPr="00814724">
        <w:rPr>
          <w:rFonts w:ascii="Times New Roman" w:hAnsi="Times New Roman"/>
          <w:i/>
        </w:rPr>
        <w:t>Fucus insipida</w:t>
      </w:r>
      <w:r w:rsidR="00EA2E0D" w:rsidRPr="00814724">
        <w:rPr>
          <w:rFonts w:ascii="Times New Roman" w:hAnsi="Times New Roman"/>
        </w:rPr>
        <w:t xml:space="preserve"> is the species </w:t>
      </w:r>
      <w:r w:rsidR="00EA2E0D" w:rsidRPr="00814724">
        <w:rPr>
          <w:rFonts w:ascii="Times New Roman" w:hAnsi="Times New Roman"/>
          <w:i/>
        </w:rPr>
        <w:t>Ficus insipida</w:t>
      </w:r>
      <w:r w:rsidR="00EA2E0D" w:rsidRPr="00814724">
        <w:rPr>
          <w:rFonts w:ascii="Times New Roman" w:hAnsi="Times New Roman"/>
        </w:rPr>
        <w:t xml:space="preserve"> (OMS = 0.96) in the Moraceae (fig family), whereas the best genus match is </w:t>
      </w:r>
      <w:r w:rsidR="00EA2E0D" w:rsidRPr="00814724">
        <w:rPr>
          <w:rFonts w:ascii="Times New Roman" w:hAnsi="Times New Roman"/>
          <w:i/>
        </w:rPr>
        <w:t>Fucus</w:t>
      </w:r>
      <w:r w:rsidR="00EA2E0D" w:rsidRPr="00814724">
        <w:rPr>
          <w:rFonts w:ascii="Times New Roman" w:hAnsi="Times New Roman"/>
        </w:rPr>
        <w:t xml:space="preserve"> (OMS = 0.50) in the Fucaceae (brown algae). </w:t>
      </w:r>
      <w:r w:rsidR="008D2E68" w:rsidRPr="00814724">
        <w:rPr>
          <w:rFonts w:ascii="Times New Roman" w:hAnsi="Times New Roman"/>
        </w:rPr>
        <w:t xml:space="preserve">Under </w:t>
      </w:r>
      <w:r w:rsidR="00EA2E0D" w:rsidRPr="00814724">
        <w:rPr>
          <w:rFonts w:ascii="Times New Roman" w:hAnsi="Times New Roman"/>
        </w:rPr>
        <w:t xml:space="preserve">the </w:t>
      </w:r>
      <w:r w:rsidR="008D2E68" w:rsidRPr="00814724">
        <w:rPr>
          <w:rFonts w:ascii="Times New Roman" w:hAnsi="Times New Roman"/>
        </w:rPr>
        <w:t xml:space="preserve">default </w:t>
      </w:r>
      <w:r w:rsidR="00EA2E0D" w:rsidRPr="00814724">
        <w:rPr>
          <w:rFonts w:ascii="Times New Roman" w:hAnsi="Times New Roman"/>
        </w:rPr>
        <w:t xml:space="preserve">unconstrained ranking algorithm, </w:t>
      </w:r>
      <w:r w:rsidR="00EA2E0D" w:rsidRPr="00814724">
        <w:rPr>
          <w:rFonts w:ascii="Times New Roman" w:hAnsi="Times New Roman"/>
          <w:i/>
        </w:rPr>
        <w:t xml:space="preserve">Ficus insipida </w:t>
      </w:r>
      <w:r w:rsidR="00EA2E0D" w:rsidRPr="00814724">
        <w:rPr>
          <w:rFonts w:ascii="Times New Roman" w:hAnsi="Times New Roman"/>
        </w:rPr>
        <w:t>will be displayed as the</w:t>
      </w:r>
      <w:r w:rsidR="00EA2E0D" w:rsidRPr="00814724">
        <w:rPr>
          <w:rFonts w:ascii="Times New Roman" w:hAnsi="Times New Roman"/>
          <w:i/>
        </w:rPr>
        <w:t xml:space="preserve"> </w:t>
      </w:r>
      <w:r w:rsidR="00EA2E0D" w:rsidRPr="00814724">
        <w:rPr>
          <w:rFonts w:ascii="Times New Roman" w:hAnsi="Times New Roman"/>
        </w:rPr>
        <w:t xml:space="preserve">best match and flagged with the warning "Better higher taxonomic match available". </w:t>
      </w:r>
      <w:r w:rsidR="008D2E68" w:rsidRPr="00814724">
        <w:rPr>
          <w:rFonts w:ascii="Times New Roman" w:hAnsi="Times New Roman"/>
        </w:rPr>
        <w:t xml:space="preserve">Under </w:t>
      </w:r>
      <w:r w:rsidR="00EA2E0D" w:rsidRPr="00814724">
        <w:rPr>
          <w:rFonts w:ascii="Times New Roman" w:hAnsi="Times New Roman"/>
        </w:rPr>
        <w:t xml:space="preserve">the taxonomically-constrained ranking algorithm, </w:t>
      </w:r>
      <w:r w:rsidR="00EA2E0D" w:rsidRPr="00814724">
        <w:rPr>
          <w:rFonts w:ascii="Times New Roman" w:hAnsi="Times New Roman"/>
          <w:i/>
        </w:rPr>
        <w:t>Fucus</w:t>
      </w:r>
      <w:r w:rsidR="00EA2E0D" w:rsidRPr="00814724">
        <w:rPr>
          <w:rFonts w:ascii="Times New Roman" w:hAnsi="Times New Roman"/>
        </w:rPr>
        <w:t xml:space="preserve"> will be displayed as the best match and given two warnings: "Partial match" and "Better spelling match in different higher taxon" (see </w:t>
      </w:r>
      <w:r w:rsidR="00EA2E0D" w:rsidRPr="00814724">
        <w:rPr>
          <w:rFonts w:ascii="Times New Roman" w:hAnsi="Times New Roman"/>
          <w:b/>
        </w:rPr>
        <w:t>Warnings</w:t>
      </w:r>
      <w:r w:rsidR="00EA2E0D" w:rsidRPr="00814724">
        <w:rPr>
          <w:rFonts w:ascii="Times New Roman" w:hAnsi="Times New Roman"/>
        </w:rPr>
        <w:t>, below).</w:t>
      </w:r>
    </w:p>
    <w:p w14:paraId="4E5F39A1" w14:textId="77777777" w:rsidR="00430C31" w:rsidRPr="00814724" w:rsidRDefault="00430C31" w:rsidP="005A3F28">
      <w:pPr>
        <w:spacing w:line="480" w:lineRule="auto"/>
        <w:rPr>
          <w:rFonts w:ascii="Times New Roman" w:hAnsi="Times New Roman"/>
        </w:rPr>
      </w:pPr>
    </w:p>
    <w:p w14:paraId="3632BC11" w14:textId="512EE9E6" w:rsidR="00430C31" w:rsidRPr="00814724" w:rsidRDefault="009044E6" w:rsidP="005A3F28">
      <w:pPr>
        <w:spacing w:line="480" w:lineRule="auto"/>
        <w:rPr>
          <w:rFonts w:ascii="Times New Roman" w:hAnsi="Times New Roman"/>
        </w:rPr>
      </w:pPr>
      <w:r w:rsidRPr="00814724">
        <w:rPr>
          <w:rFonts w:ascii="Times New Roman" w:hAnsi="Times New Roman"/>
        </w:rPr>
        <w:t>Both</w:t>
      </w:r>
      <w:r w:rsidR="00430C31" w:rsidRPr="00814724">
        <w:rPr>
          <w:rFonts w:ascii="Times New Roman" w:hAnsi="Times New Roman"/>
        </w:rPr>
        <w:t xml:space="preserve"> se</w:t>
      </w:r>
      <w:r w:rsidRPr="00814724">
        <w:rPr>
          <w:rFonts w:ascii="Times New Roman" w:hAnsi="Times New Roman"/>
        </w:rPr>
        <w:t xml:space="preserve">ts of rankings are calculated and stored </w:t>
      </w:r>
      <w:r w:rsidR="00430C31" w:rsidRPr="00814724">
        <w:rPr>
          <w:rFonts w:ascii="Times New Roman" w:hAnsi="Times New Roman"/>
        </w:rPr>
        <w:t xml:space="preserve">during name processing, </w:t>
      </w:r>
      <w:r w:rsidRPr="00814724">
        <w:rPr>
          <w:rFonts w:ascii="Times New Roman" w:hAnsi="Times New Roman"/>
        </w:rPr>
        <w:t xml:space="preserve">and </w:t>
      </w:r>
      <w:r w:rsidR="00430C31" w:rsidRPr="00814724">
        <w:rPr>
          <w:rFonts w:ascii="Times New Roman" w:hAnsi="Times New Roman"/>
        </w:rPr>
        <w:t xml:space="preserve">the user may </w:t>
      </w:r>
      <w:r w:rsidR="00735AB1" w:rsidRPr="00814724">
        <w:rPr>
          <w:rFonts w:ascii="Times New Roman" w:hAnsi="Times New Roman"/>
        </w:rPr>
        <w:t xml:space="preserve">switch </w:t>
      </w:r>
      <w:r w:rsidR="00430C31" w:rsidRPr="00814724">
        <w:rPr>
          <w:rFonts w:ascii="Times New Roman" w:hAnsi="Times New Roman"/>
        </w:rPr>
        <w:t>between taxonomically-constrained or unconstrained matches after name processing is complete</w:t>
      </w:r>
      <w:r w:rsidR="00EA2E0D" w:rsidRPr="00814724">
        <w:rPr>
          <w:rFonts w:ascii="Times New Roman" w:hAnsi="Times New Roman"/>
        </w:rPr>
        <w:t xml:space="preserve"> </w:t>
      </w:r>
      <w:r w:rsidRPr="00814724">
        <w:rPr>
          <w:rFonts w:ascii="Times New Roman" w:hAnsi="Times New Roman"/>
        </w:rPr>
        <w:t>by</w:t>
      </w:r>
      <w:r w:rsidR="00EA2E0D" w:rsidRPr="00814724">
        <w:rPr>
          <w:rFonts w:ascii="Times New Roman" w:hAnsi="Times New Roman"/>
        </w:rPr>
        <w:t xml:space="preserve"> checking or unchecking "Constrain by higher taxonomy" under "Best match settings"</w:t>
      </w:r>
      <w:r w:rsidR="00430C31" w:rsidRPr="00814724">
        <w:rPr>
          <w:rFonts w:ascii="Times New Roman" w:hAnsi="Times New Roman"/>
        </w:rPr>
        <w:t xml:space="preserve"> (see </w:t>
      </w:r>
      <w:r w:rsidR="00177170" w:rsidRPr="00814724">
        <w:rPr>
          <w:rFonts w:ascii="Times New Roman" w:hAnsi="Times New Roman"/>
          <w:b/>
        </w:rPr>
        <w:t>User options</w:t>
      </w:r>
      <w:r w:rsidR="00430C31" w:rsidRPr="00814724">
        <w:rPr>
          <w:rFonts w:ascii="Times New Roman" w:hAnsi="Times New Roman"/>
        </w:rPr>
        <w:t>). In addition, a second user setting provides the option of constraining best matches by taxonomic source. This ranking</w:t>
      </w:r>
      <w:r w:rsidR="00C2253C" w:rsidRPr="00814724">
        <w:rPr>
          <w:rFonts w:ascii="Times New Roman" w:hAnsi="Times New Roman"/>
        </w:rPr>
        <w:t xml:space="preserve"> </w:t>
      </w:r>
      <w:r w:rsidR="009A711A" w:rsidRPr="00814724">
        <w:rPr>
          <w:rFonts w:ascii="Times New Roman" w:hAnsi="Times New Roman"/>
        </w:rPr>
        <w:t xml:space="preserve">is </w:t>
      </w:r>
      <w:r w:rsidR="00430C31" w:rsidRPr="00814724">
        <w:rPr>
          <w:rFonts w:ascii="Times New Roman" w:hAnsi="Times New Roman"/>
        </w:rPr>
        <w:t xml:space="preserve">performed "on the fly" </w:t>
      </w:r>
      <w:r w:rsidR="00177170" w:rsidRPr="00814724">
        <w:rPr>
          <w:rFonts w:ascii="Times New Roman" w:hAnsi="Times New Roman"/>
        </w:rPr>
        <w:t>by checking</w:t>
      </w:r>
      <w:r w:rsidR="00EA2E0D" w:rsidRPr="00814724">
        <w:rPr>
          <w:rFonts w:ascii="Times New Roman" w:hAnsi="Times New Roman"/>
        </w:rPr>
        <w:t xml:space="preserve"> "Constrain by source</w:t>
      </w:r>
      <w:r w:rsidR="008D00E4" w:rsidRPr="00814724">
        <w:rPr>
          <w:rFonts w:ascii="Times New Roman" w:hAnsi="Times New Roman"/>
        </w:rPr>
        <w:t>" under "Best match settings"</w:t>
      </w:r>
      <w:r w:rsidR="00177170" w:rsidRPr="00814724">
        <w:rPr>
          <w:rFonts w:ascii="Times New Roman" w:hAnsi="Times New Roman"/>
        </w:rPr>
        <w:t xml:space="preserve">, and causes </w:t>
      </w:r>
      <w:r w:rsidR="009A711A" w:rsidRPr="00814724">
        <w:rPr>
          <w:rFonts w:ascii="Times New Roman" w:hAnsi="Times New Roman"/>
        </w:rPr>
        <w:t>all candidate matches from the top-ranked source to rank above those of lower-ranked sources. Thus, a candidate match with a low OMS will appear as the best match even if candidate match with a higher OMS is found for a lower-ranked taxonomic source. Adjusting this setting only has an effect if &gt;1 taxonomic source has been used.</w:t>
      </w:r>
      <w:r w:rsidR="00177170" w:rsidRPr="00814724">
        <w:rPr>
          <w:rFonts w:ascii="Times New Roman" w:hAnsi="Times New Roman"/>
        </w:rPr>
        <w:t xml:space="preserve"> This setting is recommended if using multiple sources </w:t>
      </w:r>
      <w:r w:rsidR="008D2E68" w:rsidRPr="00814724">
        <w:rPr>
          <w:rFonts w:ascii="Times New Roman" w:hAnsi="Times New Roman"/>
        </w:rPr>
        <w:t>simultaneously</w:t>
      </w:r>
      <w:r w:rsidR="00177170" w:rsidRPr="00814724">
        <w:rPr>
          <w:rFonts w:ascii="Times New Roman" w:hAnsi="Times New Roman"/>
        </w:rPr>
        <w:t xml:space="preserve">, as it minimizes the effect of spelling and synonymy conflicts between sources. </w:t>
      </w:r>
    </w:p>
    <w:p w14:paraId="5365A534" w14:textId="77777777" w:rsidR="00881940" w:rsidRPr="00814724" w:rsidRDefault="00881940" w:rsidP="005A3F28">
      <w:pPr>
        <w:spacing w:line="480" w:lineRule="auto"/>
        <w:rPr>
          <w:rFonts w:ascii="Times New Roman" w:hAnsi="Times New Roman"/>
        </w:rPr>
      </w:pPr>
    </w:p>
    <w:p w14:paraId="7D7F8B3C" w14:textId="77777777" w:rsidR="00CC518B" w:rsidRPr="00814724" w:rsidRDefault="00540C69" w:rsidP="005A3F28">
      <w:pPr>
        <w:keepNext/>
        <w:spacing w:line="480" w:lineRule="auto"/>
        <w:rPr>
          <w:rFonts w:ascii="Times New Roman" w:hAnsi="Times New Roman"/>
          <w:b/>
          <w:i/>
        </w:rPr>
      </w:pPr>
      <w:r w:rsidRPr="00814724">
        <w:rPr>
          <w:rFonts w:ascii="Times New Roman" w:hAnsi="Times New Roman"/>
          <w:b/>
          <w:i/>
        </w:rPr>
        <w:t>2.4.4</w:t>
      </w:r>
      <w:r w:rsidR="001C7446" w:rsidRPr="00814724">
        <w:rPr>
          <w:rFonts w:ascii="Times New Roman" w:hAnsi="Times New Roman"/>
          <w:b/>
          <w:i/>
        </w:rPr>
        <w:t>.</w:t>
      </w:r>
      <w:r w:rsidR="00A803E1" w:rsidRPr="00814724">
        <w:rPr>
          <w:rFonts w:ascii="Times New Roman" w:hAnsi="Times New Roman"/>
          <w:b/>
          <w:i/>
        </w:rPr>
        <w:t xml:space="preserve"> Warnings</w:t>
      </w:r>
    </w:p>
    <w:p w14:paraId="210D8AB7" w14:textId="77777777" w:rsidR="00D53857" w:rsidRPr="00814724" w:rsidRDefault="00391AFE" w:rsidP="005A3F28">
      <w:pPr>
        <w:spacing w:line="480" w:lineRule="auto"/>
        <w:rPr>
          <w:rFonts w:ascii="Times New Roman" w:hAnsi="Times New Roman"/>
        </w:rPr>
      </w:pPr>
      <w:r w:rsidRPr="00814724">
        <w:rPr>
          <w:rFonts w:ascii="Times New Roman" w:hAnsi="Times New Roman"/>
        </w:rPr>
        <w:t xml:space="preserve">The TNRS issues </w:t>
      </w:r>
      <w:r w:rsidR="00C15E80" w:rsidRPr="00814724">
        <w:rPr>
          <w:rFonts w:ascii="Times New Roman" w:hAnsi="Times New Roman"/>
        </w:rPr>
        <w:t xml:space="preserve">four types of </w:t>
      </w:r>
      <w:r w:rsidRPr="00814724">
        <w:rPr>
          <w:rFonts w:ascii="Times New Roman" w:hAnsi="Times New Roman"/>
        </w:rPr>
        <w:t>warnings about name</w:t>
      </w:r>
      <w:r w:rsidR="00067245" w:rsidRPr="00814724">
        <w:rPr>
          <w:rFonts w:ascii="Times New Roman" w:hAnsi="Times New Roman"/>
        </w:rPr>
        <w:t>s</w:t>
      </w:r>
      <w:r w:rsidRPr="00814724">
        <w:rPr>
          <w:rFonts w:ascii="Times New Roman" w:hAnsi="Times New Roman"/>
        </w:rPr>
        <w:t xml:space="preserve"> matched. "Partial match" </w:t>
      </w:r>
      <w:r w:rsidR="006E6102" w:rsidRPr="00814724">
        <w:rPr>
          <w:rFonts w:ascii="Times New Roman" w:hAnsi="Times New Roman"/>
        </w:rPr>
        <w:t>indicates that the name matched</w:t>
      </w:r>
      <w:r w:rsidRPr="00814724">
        <w:rPr>
          <w:rFonts w:ascii="Times New Roman" w:hAnsi="Times New Roman"/>
        </w:rPr>
        <w:t xml:space="preserve"> </w:t>
      </w:r>
      <w:r w:rsidR="002E3DCA" w:rsidRPr="00814724">
        <w:rPr>
          <w:rFonts w:ascii="Times New Roman" w:hAnsi="Times New Roman"/>
        </w:rPr>
        <w:t xml:space="preserve">is </w:t>
      </w:r>
      <w:r w:rsidRPr="00814724">
        <w:rPr>
          <w:rFonts w:ascii="Times New Roman" w:hAnsi="Times New Roman"/>
        </w:rPr>
        <w:t xml:space="preserve">of a higher taxonomic rank than the name submitted by the user. For example, if the </w:t>
      </w:r>
      <w:r w:rsidR="002E3DCA" w:rsidRPr="00814724">
        <w:rPr>
          <w:rFonts w:ascii="Times New Roman" w:hAnsi="Times New Roman"/>
        </w:rPr>
        <w:t xml:space="preserve">user submitted a species name but the TNRS was able to match only the </w:t>
      </w:r>
      <w:r w:rsidRPr="00814724">
        <w:rPr>
          <w:rFonts w:ascii="Times New Roman" w:hAnsi="Times New Roman"/>
        </w:rPr>
        <w:t>genus</w:t>
      </w:r>
      <w:r w:rsidR="00F47E1D" w:rsidRPr="00814724">
        <w:rPr>
          <w:rFonts w:ascii="Times New Roman" w:hAnsi="Times New Roman"/>
        </w:rPr>
        <w:t>, the TNRS would return the genus along with the warning "Partial match".</w:t>
      </w:r>
      <w:r w:rsidR="00E06037" w:rsidRPr="00814724">
        <w:rPr>
          <w:rFonts w:ascii="Times New Roman" w:hAnsi="Times New Roman"/>
        </w:rPr>
        <w:t xml:space="preserve"> </w:t>
      </w:r>
      <w:r w:rsidR="00453228" w:rsidRPr="00814724">
        <w:rPr>
          <w:rFonts w:ascii="Times New Roman" w:hAnsi="Times New Roman"/>
        </w:rPr>
        <w:t xml:space="preserve">"Ambiguous match" indicates a “tie”, </w:t>
      </w:r>
      <w:r w:rsidR="006E6102" w:rsidRPr="00814724">
        <w:rPr>
          <w:rFonts w:ascii="Times New Roman" w:hAnsi="Times New Roman"/>
        </w:rPr>
        <w:t xml:space="preserve">meaning that one or more other candidate matches have </w:t>
      </w:r>
      <w:r w:rsidR="00453228" w:rsidRPr="00814724">
        <w:rPr>
          <w:rFonts w:ascii="Times New Roman" w:hAnsi="Times New Roman"/>
        </w:rPr>
        <w:t>identical match score</w:t>
      </w:r>
      <w:r w:rsidR="006E6102" w:rsidRPr="00814724">
        <w:rPr>
          <w:rFonts w:ascii="Times New Roman" w:hAnsi="Times New Roman"/>
        </w:rPr>
        <w:t>s</w:t>
      </w:r>
      <w:r w:rsidR="00453228" w:rsidRPr="00814724">
        <w:rPr>
          <w:rFonts w:ascii="Times New Roman" w:hAnsi="Times New Roman"/>
        </w:rPr>
        <w:t xml:space="preserve"> and taxonomic status.</w:t>
      </w:r>
      <w:r w:rsidR="00E06037" w:rsidRPr="00814724">
        <w:rPr>
          <w:rFonts w:ascii="Times New Roman" w:hAnsi="Times New Roman"/>
        </w:rPr>
        <w:t xml:space="preserve"> </w:t>
      </w:r>
      <w:r w:rsidR="008D00E4" w:rsidRPr="00814724">
        <w:rPr>
          <w:rFonts w:ascii="Times New Roman" w:hAnsi="Times New Roman"/>
        </w:rPr>
        <w:t xml:space="preserve">Two additional </w:t>
      </w:r>
      <w:r w:rsidR="00067245" w:rsidRPr="00814724">
        <w:rPr>
          <w:rFonts w:ascii="Times New Roman" w:hAnsi="Times New Roman"/>
        </w:rPr>
        <w:t xml:space="preserve">warnings </w:t>
      </w:r>
      <w:r w:rsidR="006E6102" w:rsidRPr="00814724">
        <w:rPr>
          <w:rFonts w:ascii="Times New Roman" w:hAnsi="Times New Roman"/>
        </w:rPr>
        <w:t>indicate</w:t>
      </w:r>
      <w:r w:rsidR="00067245" w:rsidRPr="00814724">
        <w:rPr>
          <w:rFonts w:ascii="Times New Roman" w:hAnsi="Times New Roman"/>
        </w:rPr>
        <w:t xml:space="preserve"> that the name </w:t>
      </w:r>
      <w:r w:rsidR="006E6102" w:rsidRPr="00814724">
        <w:rPr>
          <w:rFonts w:ascii="Times New Roman" w:hAnsi="Times New Roman"/>
        </w:rPr>
        <w:t>submitted matches to taxa which are not</w:t>
      </w:r>
      <w:r w:rsidR="00067245" w:rsidRPr="00814724">
        <w:rPr>
          <w:rFonts w:ascii="Times New Roman" w:hAnsi="Times New Roman"/>
        </w:rPr>
        <w:t xml:space="preserve"> closely</w:t>
      </w:r>
      <w:r w:rsidR="002E3DCA" w:rsidRPr="00814724">
        <w:rPr>
          <w:rFonts w:ascii="Times New Roman" w:hAnsi="Times New Roman"/>
        </w:rPr>
        <w:t xml:space="preserve"> related</w:t>
      </w:r>
      <w:r w:rsidR="003365F9" w:rsidRPr="00814724">
        <w:rPr>
          <w:rFonts w:ascii="Times New Roman" w:hAnsi="Times New Roman"/>
        </w:rPr>
        <w:t xml:space="preserve">. </w:t>
      </w:r>
      <w:r w:rsidR="00E06037" w:rsidRPr="00814724">
        <w:rPr>
          <w:rFonts w:ascii="Times New Roman" w:hAnsi="Times New Roman"/>
        </w:rPr>
        <w:t xml:space="preserve">"Better spelling match in different higher taxon" </w:t>
      </w:r>
      <w:r w:rsidR="00067245" w:rsidRPr="00814724">
        <w:rPr>
          <w:rFonts w:ascii="Times New Roman" w:hAnsi="Times New Roman"/>
        </w:rPr>
        <w:t>indicates that</w:t>
      </w:r>
      <w:r w:rsidR="006E6102" w:rsidRPr="00814724">
        <w:rPr>
          <w:rFonts w:ascii="Times New Roman" w:hAnsi="Times New Roman"/>
        </w:rPr>
        <w:t xml:space="preserve"> another </w:t>
      </w:r>
      <w:r w:rsidR="009A711A" w:rsidRPr="00814724">
        <w:rPr>
          <w:rFonts w:ascii="Times New Roman" w:hAnsi="Times New Roman"/>
        </w:rPr>
        <w:t>candidate match</w:t>
      </w:r>
      <w:r w:rsidR="00F204BC" w:rsidRPr="00814724">
        <w:rPr>
          <w:rFonts w:ascii="Times New Roman" w:hAnsi="Times New Roman"/>
        </w:rPr>
        <w:t xml:space="preserve"> with a </w:t>
      </w:r>
      <w:r w:rsidR="00550B20" w:rsidRPr="00814724">
        <w:rPr>
          <w:rFonts w:ascii="Times New Roman" w:hAnsi="Times New Roman"/>
        </w:rPr>
        <w:t>better</w:t>
      </w:r>
      <w:r w:rsidR="00F204BC" w:rsidRPr="00814724">
        <w:rPr>
          <w:rFonts w:ascii="Times New Roman" w:hAnsi="Times New Roman"/>
        </w:rPr>
        <w:t xml:space="preserve"> </w:t>
      </w:r>
      <w:r w:rsidR="00550B20" w:rsidRPr="00814724">
        <w:rPr>
          <w:rFonts w:ascii="Times New Roman" w:hAnsi="Times New Roman"/>
        </w:rPr>
        <w:t xml:space="preserve">overall </w:t>
      </w:r>
      <w:r w:rsidR="00550B20" w:rsidRPr="00814724">
        <w:rPr>
          <w:rFonts w:ascii="Times New Roman" w:hAnsi="Times New Roman"/>
        </w:rPr>
        <w:lastRenderedPageBreak/>
        <w:t>match score</w:t>
      </w:r>
      <w:r w:rsidR="00F204BC" w:rsidRPr="00814724">
        <w:rPr>
          <w:rFonts w:ascii="Times New Roman" w:hAnsi="Times New Roman"/>
        </w:rPr>
        <w:t xml:space="preserve"> </w:t>
      </w:r>
      <w:r w:rsidR="006E6102" w:rsidRPr="00814724">
        <w:rPr>
          <w:rFonts w:ascii="Times New Roman" w:hAnsi="Times New Roman"/>
        </w:rPr>
        <w:t xml:space="preserve">is available in </w:t>
      </w:r>
      <w:r w:rsidR="00550B20" w:rsidRPr="00814724">
        <w:rPr>
          <w:rFonts w:ascii="Times New Roman" w:hAnsi="Times New Roman"/>
        </w:rPr>
        <w:t xml:space="preserve">a </w:t>
      </w:r>
      <w:r w:rsidR="00E50D10" w:rsidRPr="00814724">
        <w:rPr>
          <w:rFonts w:ascii="Times New Roman" w:hAnsi="Times New Roman"/>
        </w:rPr>
        <w:t xml:space="preserve">different higher </w:t>
      </w:r>
      <w:r w:rsidR="006E6102" w:rsidRPr="00814724">
        <w:rPr>
          <w:rFonts w:ascii="Times New Roman" w:hAnsi="Times New Roman"/>
        </w:rPr>
        <w:t>taxon</w:t>
      </w:r>
      <w:r w:rsidR="00550B20" w:rsidRPr="00814724">
        <w:rPr>
          <w:rFonts w:ascii="Times New Roman" w:hAnsi="Times New Roman"/>
        </w:rPr>
        <w:t xml:space="preserve">. "Better higher taxonomic match available" </w:t>
      </w:r>
      <w:r w:rsidR="006E6102" w:rsidRPr="00814724">
        <w:rPr>
          <w:rFonts w:ascii="Times New Roman" w:hAnsi="Times New Roman"/>
        </w:rPr>
        <w:t xml:space="preserve">indicates that </w:t>
      </w:r>
      <w:r w:rsidR="00550B20" w:rsidRPr="00814724">
        <w:rPr>
          <w:rFonts w:ascii="Times New Roman" w:hAnsi="Times New Roman"/>
        </w:rPr>
        <w:t xml:space="preserve">a </w:t>
      </w:r>
      <w:r w:rsidR="006E6102" w:rsidRPr="00814724">
        <w:rPr>
          <w:rFonts w:ascii="Times New Roman" w:hAnsi="Times New Roman"/>
        </w:rPr>
        <w:t>another</w:t>
      </w:r>
      <w:r w:rsidR="003365F9" w:rsidRPr="00814724">
        <w:rPr>
          <w:rFonts w:ascii="Times New Roman" w:hAnsi="Times New Roman"/>
        </w:rPr>
        <w:t xml:space="preserve"> </w:t>
      </w:r>
      <w:r w:rsidR="009A711A" w:rsidRPr="00814724">
        <w:rPr>
          <w:rFonts w:ascii="Times New Roman" w:hAnsi="Times New Roman"/>
        </w:rPr>
        <w:t>candidate match</w:t>
      </w:r>
      <w:r w:rsidR="00550B20" w:rsidRPr="00814724">
        <w:rPr>
          <w:rFonts w:ascii="Times New Roman" w:hAnsi="Times New Roman"/>
        </w:rPr>
        <w:t xml:space="preserve"> with a lower </w:t>
      </w:r>
      <w:r w:rsidR="00067245" w:rsidRPr="00814724">
        <w:rPr>
          <w:rFonts w:ascii="Times New Roman" w:hAnsi="Times New Roman"/>
        </w:rPr>
        <w:t xml:space="preserve">overall match score </w:t>
      </w:r>
      <w:r w:rsidR="00550B20" w:rsidRPr="00814724">
        <w:rPr>
          <w:rFonts w:ascii="Times New Roman" w:hAnsi="Times New Roman"/>
        </w:rPr>
        <w:t xml:space="preserve">provides a better match to the </w:t>
      </w:r>
      <w:r w:rsidR="00E50D10" w:rsidRPr="00814724">
        <w:rPr>
          <w:rFonts w:ascii="Times New Roman" w:hAnsi="Times New Roman"/>
        </w:rPr>
        <w:t>higher taxon</w:t>
      </w:r>
      <w:r w:rsidR="00550B20" w:rsidRPr="00814724">
        <w:rPr>
          <w:rFonts w:ascii="Times New Roman" w:hAnsi="Times New Roman"/>
        </w:rPr>
        <w:t xml:space="preserve"> of the name submitte</w:t>
      </w:r>
      <w:r w:rsidR="008D00E4" w:rsidRPr="00814724">
        <w:rPr>
          <w:rFonts w:ascii="Times New Roman" w:hAnsi="Times New Roman"/>
        </w:rPr>
        <w:t xml:space="preserve">d (see </w:t>
      </w:r>
      <w:r w:rsidR="00FA7767" w:rsidRPr="00814724">
        <w:rPr>
          <w:rFonts w:ascii="Times New Roman" w:hAnsi="Times New Roman"/>
          <w:b/>
          <w:i/>
        </w:rPr>
        <w:t>Ranking and best match selection</w:t>
      </w:r>
      <w:r w:rsidR="008D00E4" w:rsidRPr="00814724">
        <w:rPr>
          <w:rFonts w:ascii="Times New Roman" w:hAnsi="Times New Roman"/>
        </w:rPr>
        <w:t>, above)</w:t>
      </w:r>
      <w:r w:rsidR="00E75497" w:rsidRPr="00814724">
        <w:rPr>
          <w:rFonts w:ascii="Times New Roman" w:hAnsi="Times New Roman"/>
        </w:rPr>
        <w:t>.</w:t>
      </w:r>
    </w:p>
    <w:p w14:paraId="1F8F4328" w14:textId="77777777" w:rsidR="003A0DBE" w:rsidRPr="00814724" w:rsidRDefault="003A0DBE" w:rsidP="005A3F28">
      <w:pPr>
        <w:spacing w:line="480" w:lineRule="auto"/>
        <w:rPr>
          <w:rFonts w:ascii="Times New Roman" w:hAnsi="Times New Roman"/>
        </w:rPr>
      </w:pPr>
    </w:p>
    <w:p w14:paraId="5610239B" w14:textId="77777777" w:rsidR="005A6960" w:rsidRPr="00814724" w:rsidRDefault="00BF1B5E" w:rsidP="005A3F28">
      <w:pPr>
        <w:spacing w:line="480" w:lineRule="auto"/>
        <w:outlineLvl w:val="0"/>
        <w:rPr>
          <w:rFonts w:ascii="Times New Roman" w:hAnsi="Times New Roman"/>
          <w:b/>
          <w:i/>
        </w:rPr>
      </w:pPr>
      <w:r w:rsidRPr="00814724">
        <w:rPr>
          <w:rFonts w:ascii="Times New Roman" w:hAnsi="Times New Roman"/>
          <w:b/>
          <w:i/>
        </w:rPr>
        <w:t>3.</w:t>
      </w:r>
      <w:r w:rsidR="005A6960" w:rsidRPr="00814724">
        <w:rPr>
          <w:rFonts w:ascii="Times New Roman" w:hAnsi="Times New Roman"/>
          <w:b/>
          <w:i/>
        </w:rPr>
        <w:t xml:space="preserve"> Web services and app</w:t>
      </w:r>
      <w:r w:rsidR="00C57F1A" w:rsidRPr="00814724">
        <w:rPr>
          <w:rFonts w:ascii="Times New Roman" w:hAnsi="Times New Roman"/>
          <w:b/>
          <w:i/>
        </w:rPr>
        <w:t>lication programming interface</w:t>
      </w:r>
    </w:p>
    <w:p w14:paraId="4432D57D" w14:textId="0FD00DED" w:rsidR="005A6960" w:rsidRPr="00814724" w:rsidRDefault="00637FA8" w:rsidP="005A3F28">
      <w:pPr>
        <w:spacing w:line="480" w:lineRule="auto"/>
        <w:rPr>
          <w:rFonts w:ascii="Times New Roman" w:hAnsi="Times New Roman"/>
        </w:rPr>
      </w:pPr>
      <w:r w:rsidRPr="00814724">
        <w:rPr>
          <w:rFonts w:ascii="Times New Roman" w:hAnsi="Times New Roman"/>
        </w:rPr>
        <w:t xml:space="preserve">The TNRS </w:t>
      </w:r>
      <w:r w:rsidR="001C7446" w:rsidRPr="00814724">
        <w:rPr>
          <w:rFonts w:ascii="Times New Roman" w:hAnsi="Times New Roman"/>
        </w:rPr>
        <w:t>web-services layer acts as an</w:t>
      </w:r>
      <w:r w:rsidR="005A6960" w:rsidRPr="00814724">
        <w:rPr>
          <w:rFonts w:ascii="Times New Roman" w:hAnsi="Times New Roman"/>
        </w:rPr>
        <w:t xml:space="preserve"> asynchronous job execution and data management server</w:t>
      </w:r>
      <w:r w:rsidR="00063BE2" w:rsidRPr="00814724">
        <w:rPr>
          <w:rFonts w:ascii="Times New Roman" w:hAnsi="Times New Roman"/>
        </w:rPr>
        <w:t>. It</w:t>
      </w:r>
      <w:r w:rsidR="005A6960" w:rsidRPr="00814724">
        <w:rPr>
          <w:rFonts w:ascii="Times New Roman" w:hAnsi="Times New Roman"/>
        </w:rPr>
        <w:t xml:space="preserve"> control</w:t>
      </w:r>
      <w:r w:rsidR="00063BE2" w:rsidRPr="00814724">
        <w:rPr>
          <w:rFonts w:ascii="Times New Roman" w:hAnsi="Times New Roman"/>
        </w:rPr>
        <w:t>s</w:t>
      </w:r>
      <w:r w:rsidR="00D74708" w:rsidRPr="00814724">
        <w:rPr>
          <w:rFonts w:ascii="Times New Roman" w:hAnsi="Times New Roman"/>
        </w:rPr>
        <w:t xml:space="preserve"> </w:t>
      </w:r>
      <w:r w:rsidR="005A6960" w:rsidRPr="00814724">
        <w:rPr>
          <w:rFonts w:ascii="Times New Roman" w:hAnsi="Times New Roman"/>
        </w:rPr>
        <w:t xml:space="preserve">traffic between the user interface and the TNRS </w:t>
      </w:r>
      <w:r w:rsidR="0009707B" w:rsidRPr="00814724">
        <w:rPr>
          <w:rFonts w:ascii="Times New Roman" w:hAnsi="Times New Roman"/>
        </w:rPr>
        <w:t>name resolution</w:t>
      </w:r>
      <w:r w:rsidR="005A6960" w:rsidRPr="00814724">
        <w:rPr>
          <w:rFonts w:ascii="Times New Roman" w:hAnsi="Times New Roman"/>
        </w:rPr>
        <w:t xml:space="preserve">. These services manage input and output files and schedule jobs submitted for parsing and fuzzy matching. </w:t>
      </w:r>
    </w:p>
    <w:p w14:paraId="6D34F0A1" w14:textId="77777777" w:rsidR="005A6960" w:rsidRPr="00814724" w:rsidRDefault="005A6960" w:rsidP="005A3F28">
      <w:pPr>
        <w:spacing w:line="480" w:lineRule="auto"/>
        <w:rPr>
          <w:rFonts w:ascii="Times New Roman" w:hAnsi="Times New Roman"/>
        </w:rPr>
      </w:pPr>
    </w:p>
    <w:p w14:paraId="230030A0" w14:textId="6EBA7CA9" w:rsidR="005A6960" w:rsidRPr="00814724" w:rsidRDefault="005A6960" w:rsidP="005A3F28">
      <w:pPr>
        <w:spacing w:line="480" w:lineRule="auto"/>
        <w:rPr>
          <w:rFonts w:ascii="Times New Roman" w:hAnsi="Times New Roman"/>
        </w:rPr>
      </w:pPr>
      <w:r w:rsidRPr="00814724">
        <w:rPr>
          <w:rFonts w:ascii="Times New Roman" w:hAnsi="Times New Roman"/>
        </w:rPr>
        <w:t>The TNRS web service</w:t>
      </w:r>
      <w:r w:rsidR="001C7446" w:rsidRPr="00814724">
        <w:rPr>
          <w:rFonts w:ascii="Times New Roman" w:hAnsi="Times New Roman"/>
        </w:rPr>
        <w:t>s</w:t>
      </w:r>
      <w:r w:rsidRPr="00814724">
        <w:rPr>
          <w:rFonts w:ascii="Times New Roman" w:hAnsi="Times New Roman"/>
        </w:rPr>
        <w:t xml:space="preserve"> can be accessed programmatically via a RESTful API, using a GET call with two parameters: </w:t>
      </w:r>
      <w:r w:rsidRPr="00814724">
        <w:rPr>
          <w:rFonts w:ascii="Times New Roman" w:hAnsi="Times New Roman"/>
          <w:i/>
        </w:rPr>
        <w:t>retrieve</w:t>
      </w:r>
      <w:r w:rsidRPr="00814724">
        <w:rPr>
          <w:rFonts w:ascii="Times New Roman" w:hAnsi="Times New Roman"/>
        </w:rPr>
        <w:t xml:space="preserve"> (followed by options requesting the return of all matches or the single best match only) and </w:t>
      </w:r>
      <w:r w:rsidRPr="00814724">
        <w:rPr>
          <w:rFonts w:ascii="Times New Roman" w:hAnsi="Times New Roman"/>
          <w:i/>
        </w:rPr>
        <w:t>names</w:t>
      </w:r>
      <w:r w:rsidRPr="00814724">
        <w:rPr>
          <w:rFonts w:ascii="Times New Roman" w:hAnsi="Times New Roman"/>
        </w:rPr>
        <w:t xml:space="preserve"> (followed by a comma-separated list of </w:t>
      </w:r>
      <w:r w:rsidR="00C2253C" w:rsidRPr="00814724">
        <w:rPr>
          <w:rFonts w:ascii="Times New Roman" w:hAnsi="Times New Roman"/>
        </w:rPr>
        <w:t>URL</w:t>
      </w:r>
      <w:r w:rsidRPr="00814724">
        <w:rPr>
          <w:rFonts w:ascii="Times New Roman" w:hAnsi="Times New Roman"/>
        </w:rPr>
        <w:t>-encoded taxon names). Result</w:t>
      </w:r>
      <w:r w:rsidR="00063BE2" w:rsidRPr="00814724">
        <w:rPr>
          <w:rFonts w:ascii="Times New Roman" w:hAnsi="Times New Roman"/>
        </w:rPr>
        <w:t>s</w:t>
      </w:r>
      <w:r w:rsidRPr="00814724">
        <w:rPr>
          <w:rFonts w:ascii="Times New Roman" w:hAnsi="Times New Roman"/>
        </w:rPr>
        <w:t xml:space="preserve"> are returned from the web service as JSON. Details of the TNRS API are provided at </w:t>
      </w:r>
      <w:r w:rsidR="002A1211" w:rsidRPr="00814724">
        <w:rPr>
          <w:rFonts w:ascii="Times New Roman" w:hAnsi="Times New Roman"/>
        </w:rPr>
        <w:t>http://tnrs.iplantcollaborative.org/about.html#api</w:t>
      </w:r>
      <w:r w:rsidR="002A1211" w:rsidRPr="00814724" w:rsidDel="002A1211">
        <w:rPr>
          <w:rFonts w:ascii="Times New Roman" w:hAnsi="Times New Roman"/>
        </w:rPr>
        <w:t xml:space="preserve"> </w:t>
      </w:r>
      <w:r w:rsidRPr="00814724">
        <w:rPr>
          <w:rFonts w:ascii="Times New Roman" w:hAnsi="Times New Roman"/>
        </w:rPr>
        <w:t>.</w:t>
      </w:r>
      <w:r w:rsidR="00637FA8" w:rsidRPr="00814724">
        <w:rPr>
          <w:rFonts w:ascii="Times New Roman" w:hAnsi="Times New Roman"/>
        </w:rPr>
        <w:t xml:space="preserve"> </w:t>
      </w:r>
      <w:r w:rsidR="00B6744C" w:rsidRPr="00814724">
        <w:rPr>
          <w:rFonts w:ascii="Times New Roman" w:hAnsi="Times New Roman"/>
        </w:rPr>
        <w:t>As a</w:t>
      </w:r>
      <w:r w:rsidR="00637FA8" w:rsidRPr="00814724">
        <w:rPr>
          <w:rFonts w:ascii="Times New Roman" w:hAnsi="Times New Roman"/>
        </w:rPr>
        <w:t xml:space="preserve"> </w:t>
      </w:r>
      <w:r w:rsidR="00B6744C" w:rsidRPr="00814724">
        <w:rPr>
          <w:rFonts w:ascii="Times New Roman" w:hAnsi="Times New Roman"/>
        </w:rPr>
        <w:t>demonstation</w:t>
      </w:r>
      <w:r w:rsidR="00637FA8" w:rsidRPr="00814724">
        <w:rPr>
          <w:rFonts w:ascii="Times New Roman" w:hAnsi="Times New Roman"/>
        </w:rPr>
        <w:t xml:space="preserve"> of how to use the TNRS in third</w:t>
      </w:r>
      <w:r w:rsidR="00A72E35" w:rsidRPr="00814724">
        <w:rPr>
          <w:rFonts w:ascii="Times New Roman" w:hAnsi="Times New Roman"/>
        </w:rPr>
        <w:t>-</w:t>
      </w:r>
      <w:r w:rsidR="00637FA8" w:rsidRPr="00814724">
        <w:rPr>
          <w:rFonts w:ascii="Times New Roman" w:hAnsi="Times New Roman"/>
        </w:rPr>
        <w:t xml:space="preserve">party software, </w:t>
      </w:r>
      <w:r w:rsidR="00672016" w:rsidRPr="00814724">
        <w:rPr>
          <w:rFonts w:ascii="Times New Roman" w:hAnsi="Times New Roman"/>
        </w:rPr>
        <w:t>Additional file 1</w:t>
      </w:r>
      <w:r w:rsidR="00637FA8" w:rsidRPr="00814724">
        <w:rPr>
          <w:rFonts w:ascii="Times New Roman" w:hAnsi="Times New Roman"/>
        </w:rPr>
        <w:t xml:space="preserve"> provides an </w:t>
      </w:r>
      <w:r w:rsidR="00B6744C" w:rsidRPr="00814724">
        <w:rPr>
          <w:rFonts w:ascii="Times New Roman" w:hAnsi="Times New Roman"/>
        </w:rPr>
        <w:t xml:space="preserve">example R script </w:t>
      </w:r>
      <w:r w:rsidR="00A72E35" w:rsidRPr="00814724">
        <w:rPr>
          <w:rFonts w:ascii="Times New Roman" w:hAnsi="Times New Roman"/>
        </w:rPr>
        <w:t xml:space="preserve">that </w:t>
      </w:r>
      <w:r w:rsidR="00B6744C" w:rsidRPr="00814724">
        <w:rPr>
          <w:rFonts w:ascii="Times New Roman" w:hAnsi="Times New Roman"/>
        </w:rPr>
        <w:t>c</w:t>
      </w:r>
      <w:r w:rsidR="00637FA8" w:rsidRPr="00814724">
        <w:rPr>
          <w:rFonts w:ascii="Times New Roman" w:hAnsi="Times New Roman"/>
        </w:rPr>
        <w:t xml:space="preserve">alls the TNRS API in the context of </w:t>
      </w:r>
      <w:r w:rsidR="00B6744C" w:rsidRPr="00814724">
        <w:rPr>
          <w:rFonts w:ascii="Times New Roman" w:hAnsi="Times New Roman"/>
        </w:rPr>
        <w:t>adding taxon n</w:t>
      </w:r>
      <w:r w:rsidR="00637FA8" w:rsidRPr="00814724">
        <w:rPr>
          <w:rFonts w:ascii="Times New Roman" w:hAnsi="Times New Roman"/>
        </w:rPr>
        <w:t>ames to a phyl</w:t>
      </w:r>
      <w:r w:rsidR="00B6744C" w:rsidRPr="00814724">
        <w:rPr>
          <w:rFonts w:ascii="Times New Roman" w:hAnsi="Times New Roman"/>
        </w:rPr>
        <w:t>o</w:t>
      </w:r>
      <w:r w:rsidR="00637FA8" w:rsidRPr="00814724">
        <w:rPr>
          <w:rFonts w:ascii="Times New Roman" w:hAnsi="Times New Roman"/>
        </w:rPr>
        <w:t>geny.</w:t>
      </w:r>
    </w:p>
    <w:p w14:paraId="59561F66" w14:textId="77777777" w:rsidR="00881940" w:rsidRPr="00814724" w:rsidRDefault="00881940" w:rsidP="005A3F28">
      <w:pPr>
        <w:spacing w:line="480" w:lineRule="auto"/>
        <w:rPr>
          <w:rFonts w:ascii="Times New Roman" w:hAnsi="Times New Roman"/>
        </w:rPr>
      </w:pPr>
    </w:p>
    <w:p w14:paraId="57FF6B83" w14:textId="77777777" w:rsidR="00CC518B" w:rsidRPr="00814724" w:rsidRDefault="00BF1B5E" w:rsidP="005A3F28">
      <w:pPr>
        <w:spacing w:line="480" w:lineRule="auto"/>
        <w:outlineLvl w:val="0"/>
        <w:rPr>
          <w:rFonts w:ascii="Times New Roman" w:hAnsi="Times New Roman"/>
          <w:b/>
          <w:i/>
        </w:rPr>
      </w:pPr>
      <w:r w:rsidRPr="00814724">
        <w:rPr>
          <w:rFonts w:ascii="Times New Roman" w:hAnsi="Times New Roman"/>
          <w:b/>
          <w:i/>
        </w:rPr>
        <w:t>4.</w:t>
      </w:r>
      <w:r w:rsidR="00CC518B" w:rsidRPr="00814724">
        <w:rPr>
          <w:rFonts w:ascii="Times New Roman" w:hAnsi="Times New Roman"/>
          <w:b/>
          <w:i/>
        </w:rPr>
        <w:t xml:space="preserve"> Web interface</w:t>
      </w:r>
    </w:p>
    <w:p w14:paraId="7CCC6A29" w14:textId="3B98A872" w:rsidR="002E04F4" w:rsidRPr="00814724" w:rsidRDefault="002E04F4" w:rsidP="005A3F28">
      <w:pPr>
        <w:spacing w:line="480" w:lineRule="auto"/>
        <w:outlineLvl w:val="0"/>
        <w:rPr>
          <w:rFonts w:ascii="Times New Roman" w:hAnsi="Times New Roman"/>
        </w:rPr>
      </w:pPr>
      <w:r w:rsidRPr="00814724">
        <w:rPr>
          <w:rFonts w:ascii="Times New Roman" w:hAnsi="Times New Roman"/>
        </w:rPr>
        <w:t>The TNRS web interface uses a Rich Internet Application (RIA)</w:t>
      </w:r>
      <w:r w:rsidR="006759D3" w:rsidRPr="00814724">
        <w:rPr>
          <w:rStyle w:val="CommentReference"/>
          <w:rFonts w:ascii="Times New Roman" w:hAnsi="Times New Roman"/>
          <w:sz w:val="24"/>
          <w:szCs w:val="24"/>
        </w:rPr>
        <w:t xml:space="preserve"> </w:t>
      </w:r>
      <w:r w:rsidR="005B0AEE" w:rsidRPr="00814724">
        <w:rPr>
          <w:rStyle w:val="CommentReference"/>
          <w:rFonts w:ascii="Times New Roman" w:hAnsi="Times New Roman"/>
          <w:sz w:val="24"/>
          <w:szCs w:val="24"/>
        </w:rPr>
        <w:fldChar w:fldCharType="begin" w:fldLock="1"/>
      </w:r>
      <w:r w:rsidR="00D342B0" w:rsidRPr="00814724">
        <w:rPr>
          <w:rStyle w:val="CommentReference"/>
          <w:rFonts w:ascii="Times New Roman" w:hAnsi="Times New Roman"/>
          <w:sz w:val="24"/>
          <w:szCs w:val="24"/>
        </w:rPr>
        <w:instrText>ADDIN CSL_CITATION { "citationItems" : [ { "id" : "ITEM-1", "itemData" : { "author" : [ { "dropping-particle" : "", "family" : "Farrell", "given" : "J.", "non-dropping-particle" : "", "parse-names" : false, "suffix" : "" }, { "dropping-particle" : "", "family" : "Nezlek", "given" : "G.S.;", "non-dropping-particle" : "", "parse-names" : false, "suffix" : "" } ], "container-title" : "29th International Conference on Information Technology Interfaces, ITI 2007, June 25-28", "id" : "ITEM-1", "issued" : { "date-parts" : [ [ "2007" ] ] }, "page" : "413-418", "title" : "Rich Internet Applications The Next Stage of Application Development", "type" : "chapter" }, "uris" : [ "http://www.mendeley.com/documents/?uuid=9fdcd0f1-e9be-4fc6-a59c-3ffcc589ea6f" ] } ], "mendeley" : { "previouslyFormattedCitation" : "[67]" }, "properties" : { "noteIndex" : 0 }, "schema" : "https://github.com/citation-style-language/schema/raw/master/csl-citation.json" }</w:instrText>
      </w:r>
      <w:r w:rsidR="005B0AEE" w:rsidRPr="00814724">
        <w:rPr>
          <w:rStyle w:val="CommentReference"/>
          <w:rFonts w:ascii="Times New Roman" w:hAnsi="Times New Roman"/>
          <w:sz w:val="24"/>
          <w:szCs w:val="24"/>
        </w:rPr>
        <w:fldChar w:fldCharType="separate"/>
      </w:r>
      <w:r w:rsidR="001858EC" w:rsidRPr="00814724">
        <w:rPr>
          <w:rStyle w:val="CommentReference"/>
          <w:rFonts w:ascii="Times New Roman" w:hAnsi="Times New Roman"/>
          <w:noProof/>
          <w:sz w:val="24"/>
          <w:szCs w:val="24"/>
        </w:rPr>
        <w:t>[67]</w:t>
      </w:r>
      <w:r w:rsidR="005B0AEE" w:rsidRPr="00814724">
        <w:rPr>
          <w:rStyle w:val="CommentReference"/>
          <w:rFonts w:ascii="Times New Roman" w:hAnsi="Times New Roman"/>
          <w:sz w:val="24"/>
          <w:szCs w:val="24"/>
        </w:rPr>
        <w:fldChar w:fldCharType="end"/>
      </w:r>
      <w:r w:rsidRPr="00814724">
        <w:rPr>
          <w:rFonts w:ascii="Times New Roman" w:hAnsi="Times New Roman"/>
        </w:rPr>
        <w:t xml:space="preserve"> front end</w:t>
      </w:r>
      <w:r w:rsidR="00EC4A93" w:rsidRPr="00814724">
        <w:rPr>
          <w:rFonts w:ascii="Times New Roman" w:hAnsi="Times New Roman"/>
        </w:rPr>
        <w:t xml:space="preserve"> and</w:t>
      </w:r>
      <w:r w:rsidRPr="00814724">
        <w:rPr>
          <w:rFonts w:ascii="Times New Roman" w:hAnsi="Times New Roman"/>
        </w:rPr>
        <w:t xml:space="preserve"> is built using the Google Web Toolkit for a high degree of user interactivity within a web </w:t>
      </w:r>
      <w:r w:rsidRPr="00814724">
        <w:rPr>
          <w:rFonts w:ascii="Times New Roman" w:hAnsi="Times New Roman"/>
        </w:rPr>
        <w:lastRenderedPageBreak/>
        <w:t xml:space="preserve">browser. The interface is supported by a layer of web services that provide a bridge between the user interface (UI) and the underlying algorithms that perform the matching (see </w:t>
      </w:r>
      <w:r w:rsidRPr="00814724">
        <w:rPr>
          <w:rFonts w:ascii="Times New Roman" w:hAnsi="Times New Roman"/>
          <w:b/>
          <w:i/>
        </w:rPr>
        <w:t>Web services and application programming interface</w:t>
      </w:r>
      <w:r w:rsidRPr="00814724">
        <w:rPr>
          <w:rFonts w:ascii="Times New Roman" w:hAnsi="Times New Roman"/>
        </w:rPr>
        <w:t>).</w:t>
      </w:r>
    </w:p>
    <w:p w14:paraId="4911A479" w14:textId="77777777" w:rsidR="002E04F4" w:rsidRPr="00814724" w:rsidRDefault="002E04F4" w:rsidP="005A3F28">
      <w:pPr>
        <w:spacing w:line="480" w:lineRule="auto"/>
        <w:rPr>
          <w:rFonts w:ascii="Times New Roman" w:hAnsi="Times New Roman"/>
        </w:rPr>
      </w:pPr>
    </w:p>
    <w:p w14:paraId="44DFA048" w14:textId="45BF5E36" w:rsidR="00A67B51" w:rsidRPr="00814724" w:rsidRDefault="00CC518B" w:rsidP="005A3F28">
      <w:pPr>
        <w:spacing w:line="480" w:lineRule="auto"/>
        <w:rPr>
          <w:rFonts w:ascii="Times New Roman" w:hAnsi="Times New Roman"/>
        </w:rPr>
      </w:pPr>
      <w:r w:rsidRPr="00814724">
        <w:rPr>
          <w:rFonts w:ascii="Times New Roman" w:hAnsi="Times New Roman"/>
        </w:rPr>
        <w:t xml:space="preserve">The TNRS web interface allows the user to submit names </w:t>
      </w:r>
      <w:r w:rsidR="008B2599" w:rsidRPr="00814724">
        <w:rPr>
          <w:rFonts w:ascii="Times New Roman" w:hAnsi="Times New Roman"/>
        </w:rPr>
        <w:t>in a text box or by uploading a file</w:t>
      </w:r>
      <w:r w:rsidR="002329EB" w:rsidRPr="00814724">
        <w:rPr>
          <w:rFonts w:ascii="Times New Roman" w:hAnsi="Times New Roman"/>
        </w:rPr>
        <w:t xml:space="preserve"> (</w:t>
      </w:r>
      <w:r w:rsidR="006017E1" w:rsidRPr="00814724">
        <w:rPr>
          <w:rFonts w:ascii="Times New Roman" w:hAnsi="Times New Roman"/>
        </w:rPr>
        <w:t>Figure</w:t>
      </w:r>
      <w:r w:rsidR="002329EB" w:rsidRPr="00814724">
        <w:rPr>
          <w:rFonts w:ascii="Times New Roman" w:hAnsi="Times New Roman"/>
        </w:rPr>
        <w:t xml:space="preserve"> 1).</w:t>
      </w:r>
      <w:r w:rsidRPr="00814724">
        <w:rPr>
          <w:rFonts w:ascii="Times New Roman" w:hAnsi="Times New Roman"/>
        </w:rPr>
        <w:t xml:space="preserve"> </w:t>
      </w:r>
      <w:r w:rsidR="0009707B" w:rsidRPr="00814724">
        <w:rPr>
          <w:rFonts w:ascii="Times New Roman" w:hAnsi="Times New Roman"/>
        </w:rPr>
        <w:t>Names submitted via the file load utility may also be preceded by an inte</w:t>
      </w:r>
      <w:r w:rsidR="00DC2B50" w:rsidRPr="00814724">
        <w:rPr>
          <w:rFonts w:ascii="Times New Roman" w:hAnsi="Times New Roman"/>
        </w:rPr>
        <w:t>ger ID</w:t>
      </w:r>
      <w:r w:rsidR="0009707B" w:rsidRPr="00814724">
        <w:rPr>
          <w:rFonts w:ascii="Times New Roman" w:hAnsi="Times New Roman"/>
        </w:rPr>
        <w:t xml:space="preserve"> separated by a tab. Including a numeric ID </w:t>
      </w:r>
      <w:r w:rsidR="004A0D1B" w:rsidRPr="00814724">
        <w:rPr>
          <w:rFonts w:ascii="Times New Roman" w:hAnsi="Times New Roman"/>
        </w:rPr>
        <w:t>provides an alternative way of</w:t>
      </w:r>
      <w:r w:rsidR="0009707B" w:rsidRPr="00814724">
        <w:rPr>
          <w:rFonts w:ascii="Times New Roman" w:hAnsi="Times New Roman"/>
        </w:rPr>
        <w:t xml:space="preserve"> joining results back to the original database. </w:t>
      </w:r>
    </w:p>
    <w:p w14:paraId="5214BA54" w14:textId="77777777" w:rsidR="002E04F4" w:rsidRPr="00814724" w:rsidRDefault="002E04F4" w:rsidP="005A3F28">
      <w:pPr>
        <w:keepNext/>
        <w:spacing w:line="480" w:lineRule="auto"/>
        <w:rPr>
          <w:rFonts w:ascii="Times New Roman" w:hAnsi="Times New Roman"/>
          <w:b/>
          <w:i/>
        </w:rPr>
      </w:pPr>
    </w:p>
    <w:p w14:paraId="7F6CDD6C" w14:textId="7C27EEAB" w:rsidR="002F3823" w:rsidRPr="00814724" w:rsidRDefault="001C7446" w:rsidP="005A3F28">
      <w:pPr>
        <w:keepNext/>
        <w:spacing w:line="480" w:lineRule="auto"/>
        <w:rPr>
          <w:rFonts w:ascii="Times New Roman" w:hAnsi="Times New Roman"/>
        </w:rPr>
      </w:pPr>
      <w:r w:rsidRPr="00814724">
        <w:rPr>
          <w:rFonts w:ascii="Times New Roman" w:hAnsi="Times New Roman"/>
        </w:rPr>
        <w:t>N</w:t>
      </w:r>
      <w:r w:rsidR="00CC518B" w:rsidRPr="00814724">
        <w:rPr>
          <w:rFonts w:ascii="Times New Roman" w:hAnsi="Times New Roman"/>
        </w:rPr>
        <w:t xml:space="preserve">ame resolution </w:t>
      </w:r>
      <w:r w:rsidRPr="00814724">
        <w:rPr>
          <w:rFonts w:ascii="Times New Roman" w:hAnsi="Times New Roman"/>
        </w:rPr>
        <w:t xml:space="preserve">results </w:t>
      </w:r>
      <w:r w:rsidR="00CC518B" w:rsidRPr="00814724">
        <w:rPr>
          <w:rFonts w:ascii="Times New Roman" w:hAnsi="Times New Roman"/>
        </w:rPr>
        <w:t>are displayed below the data entry pa</w:t>
      </w:r>
      <w:r w:rsidR="00B22FE4" w:rsidRPr="00814724">
        <w:rPr>
          <w:rFonts w:ascii="Times New Roman" w:hAnsi="Times New Roman"/>
        </w:rPr>
        <w:t>nel</w:t>
      </w:r>
      <w:r w:rsidR="00D37FCD" w:rsidRPr="00814724">
        <w:rPr>
          <w:rFonts w:ascii="Times New Roman" w:hAnsi="Times New Roman"/>
        </w:rPr>
        <w:t xml:space="preserve"> (Fig 1</w:t>
      </w:r>
      <w:r w:rsidR="0009707B" w:rsidRPr="00814724">
        <w:rPr>
          <w:rFonts w:ascii="Times New Roman" w:hAnsi="Times New Roman"/>
        </w:rPr>
        <w:t>)</w:t>
      </w:r>
      <w:r w:rsidR="00B22FE4" w:rsidRPr="00814724">
        <w:rPr>
          <w:rFonts w:ascii="Times New Roman" w:hAnsi="Times New Roman"/>
        </w:rPr>
        <w:t xml:space="preserve">. Only the single best match </w:t>
      </w:r>
      <w:r w:rsidR="00CC518B" w:rsidRPr="00814724">
        <w:rPr>
          <w:rFonts w:ascii="Times New Roman" w:hAnsi="Times New Roman"/>
        </w:rPr>
        <w:t xml:space="preserve">is displayed by the web interface; however, users may </w:t>
      </w:r>
      <w:r w:rsidR="00B22FE4" w:rsidRPr="00814724">
        <w:rPr>
          <w:rFonts w:ascii="Times New Roman" w:hAnsi="Times New Roman"/>
        </w:rPr>
        <w:t>v</w:t>
      </w:r>
      <w:r w:rsidR="00CC518B" w:rsidRPr="00814724">
        <w:rPr>
          <w:rFonts w:ascii="Times New Roman" w:hAnsi="Times New Roman"/>
        </w:rPr>
        <w:t xml:space="preserve">iew alternative matches </w:t>
      </w:r>
      <w:r w:rsidR="00B22FE4" w:rsidRPr="00814724">
        <w:rPr>
          <w:rFonts w:ascii="Times New Roman" w:hAnsi="Times New Roman"/>
        </w:rPr>
        <w:t xml:space="preserve">by clicking on the </w:t>
      </w:r>
      <w:r w:rsidR="00CC518B" w:rsidRPr="00814724">
        <w:rPr>
          <w:rFonts w:ascii="Times New Roman" w:hAnsi="Times New Roman"/>
        </w:rPr>
        <w:t>“(+</w:t>
      </w:r>
      <w:r w:rsidR="00CC518B" w:rsidRPr="00814724">
        <w:rPr>
          <w:rFonts w:ascii="Times New Roman" w:hAnsi="Times New Roman"/>
          <w:i/>
        </w:rPr>
        <w:t>n</w:t>
      </w:r>
      <w:r w:rsidR="00CC518B" w:rsidRPr="00814724">
        <w:rPr>
          <w:rFonts w:ascii="Times New Roman" w:hAnsi="Times New Roman"/>
        </w:rPr>
        <w:t xml:space="preserve"> more)”</w:t>
      </w:r>
      <w:r w:rsidR="00A250EC" w:rsidRPr="00814724">
        <w:rPr>
          <w:rFonts w:ascii="Times New Roman" w:hAnsi="Times New Roman"/>
        </w:rPr>
        <w:t xml:space="preserve"> </w:t>
      </w:r>
      <w:r w:rsidR="00B22FE4" w:rsidRPr="00814724">
        <w:rPr>
          <w:rFonts w:ascii="Times New Roman" w:hAnsi="Times New Roman"/>
        </w:rPr>
        <w:t>hyperlink</w:t>
      </w:r>
      <w:r w:rsidR="00CC518B" w:rsidRPr="00814724">
        <w:rPr>
          <w:rFonts w:ascii="Times New Roman" w:hAnsi="Times New Roman"/>
        </w:rPr>
        <w:t xml:space="preserve">. </w:t>
      </w:r>
      <w:r w:rsidRPr="00814724">
        <w:rPr>
          <w:rFonts w:ascii="Times New Roman" w:hAnsi="Times New Roman"/>
        </w:rPr>
        <w:t>Additional hyperlinks a</w:t>
      </w:r>
      <w:r w:rsidR="00B22FE4" w:rsidRPr="00814724">
        <w:rPr>
          <w:rFonts w:ascii="Times New Roman" w:hAnsi="Times New Roman"/>
        </w:rPr>
        <w:t xml:space="preserve">llow the user to view </w:t>
      </w:r>
      <w:r w:rsidRPr="00814724">
        <w:rPr>
          <w:rFonts w:ascii="Times New Roman" w:hAnsi="Times New Roman"/>
        </w:rPr>
        <w:t xml:space="preserve">matched names and accepted </w:t>
      </w:r>
      <w:r w:rsidR="00B22FE4" w:rsidRPr="00814724">
        <w:rPr>
          <w:rFonts w:ascii="Times New Roman" w:hAnsi="Times New Roman"/>
        </w:rPr>
        <w:t>name</w:t>
      </w:r>
      <w:r w:rsidRPr="00814724">
        <w:rPr>
          <w:rFonts w:ascii="Times New Roman" w:hAnsi="Times New Roman"/>
        </w:rPr>
        <w:t>s</w:t>
      </w:r>
      <w:r w:rsidR="00B22FE4" w:rsidRPr="00814724">
        <w:rPr>
          <w:rFonts w:ascii="Times New Roman" w:hAnsi="Times New Roman"/>
        </w:rPr>
        <w:t xml:space="preserve"> in </w:t>
      </w:r>
      <w:r w:rsidRPr="00814724">
        <w:rPr>
          <w:rFonts w:ascii="Times New Roman" w:hAnsi="Times New Roman"/>
        </w:rPr>
        <w:t>their</w:t>
      </w:r>
      <w:r w:rsidR="00B22FE4" w:rsidRPr="00814724">
        <w:rPr>
          <w:rFonts w:ascii="Times New Roman" w:hAnsi="Times New Roman"/>
        </w:rPr>
        <w:t xml:space="preserve"> original source</w:t>
      </w:r>
      <w:r w:rsidR="0038696A" w:rsidRPr="00814724">
        <w:rPr>
          <w:rFonts w:ascii="Times New Roman" w:hAnsi="Times New Roman"/>
        </w:rPr>
        <w:t xml:space="preserve"> database</w:t>
      </w:r>
      <w:r w:rsidRPr="00814724">
        <w:rPr>
          <w:rFonts w:ascii="Times New Roman" w:hAnsi="Times New Roman"/>
        </w:rPr>
        <w:t>s</w:t>
      </w:r>
      <w:r w:rsidR="00A250EC" w:rsidRPr="00814724">
        <w:rPr>
          <w:rFonts w:ascii="Times New Roman" w:hAnsi="Times New Roman"/>
        </w:rPr>
        <w:t>.</w:t>
      </w:r>
      <w:r w:rsidR="009D6006" w:rsidRPr="00814724">
        <w:rPr>
          <w:rFonts w:ascii="Times New Roman" w:hAnsi="Times New Roman"/>
        </w:rPr>
        <w:t xml:space="preserve"> </w:t>
      </w:r>
      <w:r w:rsidR="0038696A" w:rsidRPr="00814724">
        <w:rPr>
          <w:rFonts w:ascii="Times New Roman" w:hAnsi="Times New Roman"/>
        </w:rPr>
        <w:t>T</w:t>
      </w:r>
      <w:r w:rsidR="009D6006" w:rsidRPr="00814724">
        <w:rPr>
          <w:rFonts w:ascii="Times New Roman" w:hAnsi="Times New Roman"/>
        </w:rPr>
        <w:t>axonomic status of each name is indicated as “Accepted”, “Synonym” or “No opinion”</w:t>
      </w:r>
      <w:r w:rsidR="0009707B" w:rsidRPr="00814724">
        <w:rPr>
          <w:rFonts w:ascii="Times New Roman" w:hAnsi="Times New Roman"/>
        </w:rPr>
        <w:t xml:space="preserve"> (</w:t>
      </w:r>
      <w:r w:rsidR="0038696A" w:rsidRPr="00814724">
        <w:rPr>
          <w:rFonts w:ascii="Times New Roman" w:hAnsi="Times New Roman"/>
        </w:rPr>
        <w:t>some sources</w:t>
      </w:r>
      <w:r w:rsidRPr="00814724">
        <w:rPr>
          <w:rFonts w:ascii="Times New Roman" w:hAnsi="Times New Roman"/>
        </w:rPr>
        <w:t xml:space="preserve"> further distinguish "</w:t>
      </w:r>
      <w:r w:rsidR="00A250EC" w:rsidRPr="00814724">
        <w:rPr>
          <w:rFonts w:ascii="Times New Roman" w:hAnsi="Times New Roman"/>
        </w:rPr>
        <w:t>Illegitimate" or "Invalid</w:t>
      </w:r>
      <w:r w:rsidR="0038696A" w:rsidRPr="00814724">
        <w:rPr>
          <w:rFonts w:ascii="Times New Roman" w:hAnsi="Times New Roman"/>
        </w:rPr>
        <w:t>"</w:t>
      </w:r>
      <w:r w:rsidRPr="00814724">
        <w:rPr>
          <w:rFonts w:ascii="Times New Roman" w:hAnsi="Times New Roman"/>
        </w:rPr>
        <w:t xml:space="preserve"> non-accepted names</w:t>
      </w:r>
      <w:r w:rsidR="0009707B" w:rsidRPr="00814724">
        <w:rPr>
          <w:rFonts w:ascii="Times New Roman" w:hAnsi="Times New Roman"/>
        </w:rPr>
        <w:t>)</w:t>
      </w:r>
      <w:r w:rsidR="00A250EC" w:rsidRPr="00814724">
        <w:rPr>
          <w:rFonts w:ascii="Times New Roman" w:hAnsi="Times New Roman"/>
        </w:rPr>
        <w:t>.</w:t>
      </w:r>
      <w:r w:rsidR="002F64D7" w:rsidRPr="00814724">
        <w:rPr>
          <w:rFonts w:ascii="Times New Roman" w:hAnsi="Times New Roman"/>
        </w:rPr>
        <w:t xml:space="preserve"> </w:t>
      </w:r>
      <w:r w:rsidRPr="00814724">
        <w:rPr>
          <w:rFonts w:ascii="Times New Roman" w:hAnsi="Times New Roman"/>
        </w:rPr>
        <w:t xml:space="preserve">For matched </w:t>
      </w:r>
      <w:r w:rsidR="00063BE2" w:rsidRPr="00814724">
        <w:rPr>
          <w:rFonts w:ascii="Times New Roman" w:hAnsi="Times New Roman"/>
        </w:rPr>
        <w:t>names</w:t>
      </w:r>
      <w:r w:rsidR="00F30BF0" w:rsidRPr="00814724">
        <w:rPr>
          <w:rFonts w:ascii="Times New Roman" w:hAnsi="Times New Roman"/>
        </w:rPr>
        <w:t xml:space="preserve"> that</w:t>
      </w:r>
      <w:r w:rsidRPr="00814724">
        <w:rPr>
          <w:rFonts w:ascii="Times New Roman" w:hAnsi="Times New Roman"/>
        </w:rPr>
        <w:t xml:space="preserve"> are not accepted according to the sources consulted</w:t>
      </w:r>
      <w:r w:rsidR="00FB6CCC" w:rsidRPr="00814724">
        <w:rPr>
          <w:rFonts w:ascii="Times New Roman" w:hAnsi="Times New Roman"/>
        </w:rPr>
        <w:t xml:space="preserve"> a link to the accepted name is provided. </w:t>
      </w:r>
      <w:r w:rsidR="00C110B2" w:rsidRPr="00814724">
        <w:rPr>
          <w:rFonts w:ascii="Times New Roman" w:hAnsi="Times New Roman"/>
        </w:rPr>
        <w:t xml:space="preserve">Results can be copied directly from the results display or downloaded as </w:t>
      </w:r>
      <w:r w:rsidR="00CC518B" w:rsidRPr="00814724">
        <w:rPr>
          <w:rFonts w:ascii="Times New Roman" w:hAnsi="Times New Roman"/>
        </w:rPr>
        <w:t xml:space="preserve">a comma-delimited text file. </w:t>
      </w:r>
    </w:p>
    <w:p w14:paraId="0E7772AC" w14:textId="77777777" w:rsidR="00CC518B" w:rsidRPr="00814724" w:rsidRDefault="00CC518B" w:rsidP="005A3F28">
      <w:pPr>
        <w:spacing w:line="480" w:lineRule="auto"/>
        <w:rPr>
          <w:rFonts w:ascii="Times New Roman" w:hAnsi="Times New Roman"/>
        </w:rPr>
      </w:pPr>
    </w:p>
    <w:p w14:paraId="1776DC78" w14:textId="0843D694" w:rsidR="003C6874" w:rsidRPr="00814724" w:rsidRDefault="00D37FCD" w:rsidP="005A3F28">
      <w:pPr>
        <w:spacing w:line="480" w:lineRule="auto"/>
        <w:rPr>
          <w:rFonts w:ascii="Times New Roman" w:hAnsi="Times New Roman"/>
          <w:b/>
          <w:i/>
        </w:rPr>
      </w:pPr>
      <w:r w:rsidRPr="00814724">
        <w:rPr>
          <w:rFonts w:ascii="Times New Roman" w:hAnsi="Times New Roman"/>
          <w:b/>
          <w:i/>
        </w:rPr>
        <w:t>4.</w:t>
      </w:r>
      <w:r w:rsidR="00814724">
        <w:rPr>
          <w:rFonts w:ascii="Times New Roman" w:hAnsi="Times New Roman"/>
          <w:b/>
          <w:i/>
        </w:rPr>
        <w:t>1</w:t>
      </w:r>
      <w:r w:rsidR="003C6874" w:rsidRPr="00814724">
        <w:rPr>
          <w:rFonts w:ascii="Times New Roman" w:hAnsi="Times New Roman"/>
          <w:b/>
          <w:i/>
        </w:rPr>
        <w:t xml:space="preserve">. User </w:t>
      </w:r>
      <w:r w:rsidR="00177170" w:rsidRPr="00814724">
        <w:rPr>
          <w:rFonts w:ascii="Times New Roman" w:hAnsi="Times New Roman"/>
          <w:b/>
          <w:i/>
        </w:rPr>
        <w:t>options</w:t>
      </w:r>
      <w:r w:rsidR="00814724">
        <w:rPr>
          <w:rFonts w:ascii="Times New Roman" w:hAnsi="Times New Roman"/>
          <w:b/>
          <w:i/>
        </w:rPr>
        <w:t>.</w:t>
      </w:r>
    </w:p>
    <w:p w14:paraId="45F4B2F9" w14:textId="6DA2A0FE" w:rsidR="003C6874" w:rsidRPr="00814724" w:rsidRDefault="003C6874" w:rsidP="005A3F28">
      <w:pPr>
        <w:spacing w:line="480" w:lineRule="auto"/>
        <w:rPr>
          <w:rFonts w:ascii="Times New Roman" w:hAnsi="Times New Roman"/>
        </w:rPr>
      </w:pPr>
      <w:r w:rsidRPr="00814724">
        <w:rPr>
          <w:rFonts w:ascii="Times New Roman" w:hAnsi="Times New Roman"/>
        </w:rPr>
        <w:t>User</w:t>
      </w:r>
      <w:r w:rsidR="00804FAE" w:rsidRPr="00814724">
        <w:rPr>
          <w:rFonts w:ascii="Times New Roman" w:hAnsi="Times New Roman"/>
        </w:rPr>
        <w:t>s</w:t>
      </w:r>
      <w:r w:rsidRPr="00814724">
        <w:rPr>
          <w:rFonts w:ascii="Times New Roman" w:hAnsi="Times New Roman"/>
        </w:rPr>
        <w:t xml:space="preserve"> can configure two types of </w:t>
      </w:r>
      <w:r w:rsidR="00177170" w:rsidRPr="00814724">
        <w:rPr>
          <w:rFonts w:ascii="Times New Roman" w:hAnsi="Times New Roman"/>
        </w:rPr>
        <w:t>options</w:t>
      </w:r>
      <w:r w:rsidRPr="00814724">
        <w:rPr>
          <w:rFonts w:ascii="Times New Roman" w:hAnsi="Times New Roman"/>
        </w:rPr>
        <w:t xml:space="preserve">: Name processing settings and best match settings. </w:t>
      </w:r>
      <w:r w:rsidR="00D37FCD" w:rsidRPr="00814724">
        <w:rPr>
          <w:rFonts w:ascii="Times New Roman" w:hAnsi="Times New Roman"/>
        </w:rPr>
        <w:t>Name</w:t>
      </w:r>
      <w:r w:rsidRPr="00814724">
        <w:rPr>
          <w:rFonts w:ascii="Times New Roman" w:hAnsi="Times New Roman"/>
        </w:rPr>
        <w:t xml:space="preserve"> processing settings</w:t>
      </w:r>
      <w:r w:rsidR="00165FEE" w:rsidRPr="00814724">
        <w:rPr>
          <w:rFonts w:ascii="Times New Roman" w:hAnsi="Times New Roman"/>
        </w:rPr>
        <w:t xml:space="preserve"> </w:t>
      </w:r>
      <w:r w:rsidRPr="00814724">
        <w:rPr>
          <w:rFonts w:ascii="Times New Roman" w:hAnsi="Times New Roman"/>
        </w:rPr>
        <w:t xml:space="preserve">must be </w:t>
      </w:r>
      <w:r w:rsidR="00165FEE" w:rsidRPr="00814724">
        <w:rPr>
          <w:rFonts w:ascii="Times New Roman" w:hAnsi="Times New Roman"/>
        </w:rPr>
        <w:t xml:space="preserve">adjusted </w:t>
      </w:r>
      <w:r w:rsidRPr="00814724">
        <w:rPr>
          <w:rFonts w:ascii="Times New Roman" w:hAnsi="Times New Roman"/>
        </w:rPr>
        <w:t>prior to submitting names for processing</w:t>
      </w:r>
      <w:r w:rsidR="00165FEE" w:rsidRPr="00814724">
        <w:rPr>
          <w:rFonts w:ascii="Times New Roman" w:hAnsi="Times New Roman"/>
        </w:rPr>
        <w:t xml:space="preserve">, and </w:t>
      </w:r>
      <w:r w:rsidR="00FA7767" w:rsidRPr="00814724">
        <w:rPr>
          <w:rFonts w:ascii="Times New Roman" w:hAnsi="Times New Roman"/>
        </w:rPr>
        <w:t>are displayed to the right of the data entry panel (</w:t>
      </w:r>
      <w:r w:rsidR="006017E1" w:rsidRPr="00814724">
        <w:rPr>
          <w:rFonts w:ascii="Times New Roman" w:hAnsi="Times New Roman"/>
        </w:rPr>
        <w:t>Figure</w:t>
      </w:r>
      <w:r w:rsidR="00FA7767" w:rsidRPr="00814724">
        <w:rPr>
          <w:rFonts w:ascii="Times New Roman" w:hAnsi="Times New Roman"/>
        </w:rPr>
        <w:t xml:space="preserve"> 1</w:t>
      </w:r>
      <w:r w:rsidR="00165FEE" w:rsidRPr="00814724">
        <w:rPr>
          <w:rFonts w:ascii="Times New Roman" w:hAnsi="Times New Roman"/>
        </w:rPr>
        <w:t xml:space="preserve">; see Table 2 </w:t>
      </w:r>
      <w:r w:rsidR="00165FEE" w:rsidRPr="00814724">
        <w:rPr>
          <w:rFonts w:ascii="Times New Roman" w:hAnsi="Times New Roman"/>
        </w:rPr>
        <w:lastRenderedPageBreak/>
        <w:t>for details)</w:t>
      </w:r>
      <w:r w:rsidR="00FA7767" w:rsidRPr="00814724">
        <w:rPr>
          <w:rFonts w:ascii="Times New Roman" w:hAnsi="Times New Roman"/>
        </w:rPr>
        <w:t xml:space="preserve">. </w:t>
      </w:r>
      <w:r w:rsidRPr="00814724">
        <w:rPr>
          <w:rFonts w:ascii="Times New Roman" w:hAnsi="Times New Roman"/>
        </w:rPr>
        <w:t xml:space="preserve">Best match settings </w:t>
      </w:r>
      <w:r w:rsidR="00FA7767" w:rsidRPr="00814724">
        <w:rPr>
          <w:rFonts w:ascii="Times New Roman" w:hAnsi="Times New Roman"/>
        </w:rPr>
        <w:t>affect</w:t>
      </w:r>
      <w:r w:rsidRPr="00814724">
        <w:rPr>
          <w:rFonts w:ascii="Times New Roman" w:hAnsi="Times New Roman"/>
        </w:rPr>
        <w:t xml:space="preserve"> how the best match is selected by adjusting the algorithm used to rank multiple </w:t>
      </w:r>
      <w:r w:rsidR="009A711A" w:rsidRPr="00814724">
        <w:rPr>
          <w:rFonts w:ascii="Times New Roman" w:hAnsi="Times New Roman"/>
        </w:rPr>
        <w:t>candidate match</w:t>
      </w:r>
      <w:r w:rsidR="00804FAE" w:rsidRPr="00814724">
        <w:rPr>
          <w:rFonts w:ascii="Times New Roman" w:hAnsi="Times New Roman"/>
        </w:rPr>
        <w:t>es</w:t>
      </w:r>
      <w:r w:rsidR="00165FEE" w:rsidRPr="00814724">
        <w:rPr>
          <w:rFonts w:ascii="Times New Roman" w:hAnsi="Times New Roman"/>
        </w:rPr>
        <w:t xml:space="preserve"> (see </w:t>
      </w:r>
      <w:r w:rsidR="00FA7767" w:rsidRPr="00814724">
        <w:rPr>
          <w:rFonts w:ascii="Times New Roman" w:hAnsi="Times New Roman"/>
          <w:b/>
          <w:i/>
        </w:rPr>
        <w:t>Ranking and best match selection</w:t>
      </w:r>
      <w:r w:rsidR="00165FEE" w:rsidRPr="00814724">
        <w:rPr>
          <w:rFonts w:ascii="Times New Roman" w:hAnsi="Times New Roman"/>
        </w:rPr>
        <w:t>)</w:t>
      </w:r>
      <w:r w:rsidR="00D57412" w:rsidRPr="00814724">
        <w:rPr>
          <w:rFonts w:ascii="Times New Roman" w:hAnsi="Times New Roman"/>
        </w:rPr>
        <w:t xml:space="preserve">. </w:t>
      </w:r>
      <w:r w:rsidRPr="00814724">
        <w:rPr>
          <w:rFonts w:ascii="Times New Roman" w:hAnsi="Times New Roman"/>
        </w:rPr>
        <w:t xml:space="preserve">These settings </w:t>
      </w:r>
      <w:r w:rsidR="00165FEE" w:rsidRPr="00814724">
        <w:rPr>
          <w:rFonts w:ascii="Times New Roman" w:hAnsi="Times New Roman"/>
        </w:rPr>
        <w:t>are</w:t>
      </w:r>
      <w:r w:rsidRPr="00814724">
        <w:rPr>
          <w:rFonts w:ascii="Times New Roman" w:hAnsi="Times New Roman"/>
        </w:rPr>
        <w:t xml:space="preserve"> </w:t>
      </w:r>
      <w:r w:rsidR="00FA7767" w:rsidRPr="00814724">
        <w:rPr>
          <w:rFonts w:ascii="Times New Roman" w:hAnsi="Times New Roman"/>
        </w:rPr>
        <w:t>adjusted</w:t>
      </w:r>
      <w:r w:rsidRPr="00814724">
        <w:rPr>
          <w:rFonts w:ascii="Times New Roman" w:hAnsi="Times New Roman"/>
        </w:rPr>
        <w:t xml:space="preserve"> "on the fly" after names have be processed by the TNRS</w:t>
      </w:r>
      <w:r w:rsidR="00FA7767" w:rsidRPr="00814724">
        <w:rPr>
          <w:rFonts w:ascii="Times New Roman" w:hAnsi="Times New Roman"/>
        </w:rPr>
        <w:t xml:space="preserve">, and are displayed </w:t>
      </w:r>
      <w:r w:rsidR="00D57412" w:rsidRPr="00814724">
        <w:rPr>
          <w:rFonts w:ascii="Times New Roman" w:hAnsi="Times New Roman"/>
        </w:rPr>
        <w:t xml:space="preserve">in a drop-down menu on </w:t>
      </w:r>
      <w:r w:rsidR="00FA7767" w:rsidRPr="00814724">
        <w:rPr>
          <w:rFonts w:ascii="Times New Roman" w:hAnsi="Times New Roman"/>
        </w:rPr>
        <w:t xml:space="preserve">the upper left of the results </w:t>
      </w:r>
      <w:r w:rsidR="00804FAE" w:rsidRPr="00814724">
        <w:rPr>
          <w:rFonts w:ascii="Times New Roman" w:hAnsi="Times New Roman"/>
        </w:rPr>
        <w:t>display</w:t>
      </w:r>
      <w:r w:rsidR="00FA7767" w:rsidRPr="00814724">
        <w:rPr>
          <w:rFonts w:ascii="Times New Roman" w:hAnsi="Times New Roman"/>
        </w:rPr>
        <w:t xml:space="preserve"> (</w:t>
      </w:r>
      <w:r w:rsidR="006017E1" w:rsidRPr="00814724">
        <w:rPr>
          <w:rFonts w:ascii="Times New Roman" w:hAnsi="Times New Roman"/>
        </w:rPr>
        <w:t>Figure</w:t>
      </w:r>
      <w:r w:rsidR="00FA7767" w:rsidRPr="00814724">
        <w:rPr>
          <w:rFonts w:ascii="Times New Roman" w:hAnsi="Times New Roman"/>
        </w:rPr>
        <w:t xml:space="preserve"> 1). Changes in best match settings </w:t>
      </w:r>
      <w:r w:rsidRPr="00814724">
        <w:rPr>
          <w:rFonts w:ascii="Times New Roman" w:hAnsi="Times New Roman"/>
        </w:rPr>
        <w:t xml:space="preserve">are reflected immediately in the display and in the downloaded results file. </w:t>
      </w:r>
    </w:p>
    <w:p w14:paraId="5782C9F4" w14:textId="77777777" w:rsidR="005B2F66" w:rsidRPr="00814724" w:rsidRDefault="005B2F66" w:rsidP="005A3F28">
      <w:pPr>
        <w:spacing w:line="480" w:lineRule="auto"/>
        <w:rPr>
          <w:rFonts w:ascii="Times New Roman" w:hAnsi="Times New Roman"/>
        </w:rPr>
      </w:pPr>
    </w:p>
    <w:p w14:paraId="4F8A8B21" w14:textId="77777777" w:rsidR="003633EB" w:rsidRPr="00814724" w:rsidRDefault="00CC518B" w:rsidP="005A3F28">
      <w:pPr>
        <w:spacing w:line="480" w:lineRule="auto"/>
        <w:outlineLvl w:val="0"/>
        <w:rPr>
          <w:rFonts w:ascii="Times New Roman" w:hAnsi="Times New Roman"/>
          <w:b/>
          <w:sz w:val="32"/>
        </w:rPr>
      </w:pPr>
      <w:r w:rsidRPr="00814724">
        <w:rPr>
          <w:rFonts w:ascii="Times New Roman" w:hAnsi="Times New Roman"/>
          <w:b/>
          <w:sz w:val="32"/>
        </w:rPr>
        <w:t>Results and Discussion</w:t>
      </w:r>
    </w:p>
    <w:p w14:paraId="110843A3" w14:textId="77777777" w:rsidR="006731F6" w:rsidRPr="00814724" w:rsidRDefault="006731F6" w:rsidP="005A3F28">
      <w:pPr>
        <w:spacing w:line="480" w:lineRule="auto"/>
        <w:rPr>
          <w:rFonts w:ascii="Times New Roman" w:hAnsi="Times New Roman"/>
          <w:b/>
        </w:rPr>
      </w:pPr>
      <w:r w:rsidRPr="00814724">
        <w:rPr>
          <w:rFonts w:ascii="Times New Roman" w:hAnsi="Times New Roman"/>
          <w:b/>
        </w:rPr>
        <w:t>Performance evaluation</w:t>
      </w:r>
    </w:p>
    <w:p w14:paraId="0517851B" w14:textId="77777777" w:rsidR="003633EB" w:rsidRPr="00814724" w:rsidRDefault="006731F6" w:rsidP="005A3F28">
      <w:pPr>
        <w:spacing w:line="480" w:lineRule="auto"/>
        <w:outlineLvl w:val="0"/>
        <w:rPr>
          <w:rFonts w:ascii="Times New Roman" w:hAnsi="Times New Roman"/>
          <w:b/>
          <w:i/>
        </w:rPr>
      </w:pPr>
      <w:r w:rsidRPr="00814724">
        <w:rPr>
          <w:rFonts w:ascii="Times New Roman" w:hAnsi="Times New Roman"/>
          <w:b/>
          <w:i/>
        </w:rPr>
        <w:t xml:space="preserve">1. </w:t>
      </w:r>
      <w:r w:rsidR="00CC518B" w:rsidRPr="00814724">
        <w:rPr>
          <w:rFonts w:ascii="Times New Roman" w:hAnsi="Times New Roman"/>
          <w:b/>
          <w:i/>
        </w:rPr>
        <w:t>Comparison with existing name resolution applications</w:t>
      </w:r>
    </w:p>
    <w:p w14:paraId="725A1BD2" w14:textId="0F432724" w:rsidR="00341DF8" w:rsidRPr="00814724" w:rsidRDefault="00CC518B" w:rsidP="005A3F28">
      <w:pPr>
        <w:spacing w:line="480" w:lineRule="auto"/>
        <w:rPr>
          <w:rFonts w:ascii="Times New Roman" w:hAnsi="Times New Roman"/>
        </w:rPr>
      </w:pPr>
      <w:r w:rsidRPr="00814724">
        <w:rPr>
          <w:rFonts w:ascii="Times New Roman" w:hAnsi="Times New Roman"/>
        </w:rPr>
        <w:t xml:space="preserve">While </w:t>
      </w:r>
      <w:r w:rsidR="00063BE2" w:rsidRPr="00814724">
        <w:rPr>
          <w:rFonts w:ascii="Times New Roman" w:hAnsi="Times New Roman"/>
        </w:rPr>
        <w:t>some</w:t>
      </w:r>
      <w:r w:rsidRPr="00814724">
        <w:rPr>
          <w:rFonts w:ascii="Times New Roman" w:hAnsi="Times New Roman"/>
        </w:rPr>
        <w:t xml:space="preserve"> the functionality of the TNRS can be found within existing name resolution appl</w:t>
      </w:r>
      <w:r w:rsidR="00341DF8" w:rsidRPr="00814724">
        <w:rPr>
          <w:rFonts w:ascii="Times New Roman" w:hAnsi="Times New Roman"/>
        </w:rPr>
        <w:t>ications, none combine all the</w:t>
      </w:r>
      <w:r w:rsidRPr="00814724">
        <w:rPr>
          <w:rFonts w:ascii="Times New Roman" w:hAnsi="Times New Roman"/>
        </w:rPr>
        <w:t xml:space="preserve"> capabilities </w:t>
      </w:r>
      <w:r w:rsidR="00341DF8" w:rsidRPr="00814724">
        <w:rPr>
          <w:rFonts w:ascii="Times New Roman" w:hAnsi="Times New Roman"/>
        </w:rPr>
        <w:t xml:space="preserve">of fuzzy matching, synonym correction, partial matching, return of alternative matches, and homonym resolution </w:t>
      </w:r>
      <w:r w:rsidRPr="00814724">
        <w:rPr>
          <w:rFonts w:ascii="Times New Roman" w:hAnsi="Times New Roman"/>
        </w:rPr>
        <w:t xml:space="preserve">within </w:t>
      </w:r>
      <w:r w:rsidR="00341DF8" w:rsidRPr="00814724">
        <w:rPr>
          <w:rFonts w:ascii="Times New Roman" w:hAnsi="Times New Roman"/>
        </w:rPr>
        <w:t>both an</w:t>
      </w:r>
      <w:r w:rsidR="00CF4512" w:rsidRPr="00814724">
        <w:rPr>
          <w:rFonts w:ascii="Times New Roman" w:hAnsi="Times New Roman"/>
        </w:rPr>
        <w:t xml:space="preserve"> API and</w:t>
      </w:r>
      <w:r w:rsidRPr="00814724">
        <w:rPr>
          <w:rFonts w:ascii="Times New Roman" w:hAnsi="Times New Roman"/>
        </w:rPr>
        <w:t xml:space="preserve"> user-friendly </w:t>
      </w:r>
      <w:r w:rsidR="00CF4512" w:rsidRPr="00814724">
        <w:rPr>
          <w:rFonts w:ascii="Times New Roman" w:hAnsi="Times New Roman"/>
        </w:rPr>
        <w:t xml:space="preserve">web </w:t>
      </w:r>
      <w:r w:rsidR="00341DF8" w:rsidRPr="00814724">
        <w:rPr>
          <w:rFonts w:ascii="Times New Roman" w:hAnsi="Times New Roman"/>
        </w:rPr>
        <w:t>interface (</w:t>
      </w:r>
      <w:r w:rsidR="00165FEE" w:rsidRPr="00814724">
        <w:rPr>
          <w:rFonts w:ascii="Times New Roman" w:hAnsi="Times New Roman"/>
        </w:rPr>
        <w:t>Table 3</w:t>
      </w:r>
      <w:r w:rsidR="00341DF8" w:rsidRPr="00814724">
        <w:rPr>
          <w:rFonts w:ascii="Times New Roman" w:hAnsi="Times New Roman"/>
        </w:rPr>
        <w:t>)</w:t>
      </w:r>
      <w:r w:rsidRPr="00814724">
        <w:rPr>
          <w:rFonts w:ascii="Times New Roman" w:hAnsi="Times New Roman"/>
        </w:rPr>
        <w:t xml:space="preserve">. Web services such as the Tropicos web service </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"URL" : "http://services.tropicos.org/", "id" : "ITEM-1", "issued" : { "date-parts" : [ [ "0" ] ] }, "title" : "Tropicos Web Services", "type" : "webpage" }, "uris" : [ "http://www.mendeley.com/documents/?uuid=a277ef57-1c0b-4d26-96fa-62263267c097" ] } ], "mendeley" : { "previouslyFormattedCitation" : "[68]" }, "properties" : { "noteIndex" : 0 }, "schema" : "https://github.com/citation-style-language/schema/raw/master/csl-citation.json" }</w:instrText>
      </w:r>
      <w:r w:rsidR="005B0AEE" w:rsidRPr="00814724">
        <w:rPr>
          <w:rFonts w:ascii="Times New Roman" w:hAnsi="Times New Roman"/>
        </w:rPr>
        <w:fldChar w:fldCharType="separate"/>
      </w:r>
      <w:r w:rsidR="001858EC" w:rsidRPr="00814724">
        <w:rPr>
          <w:rFonts w:ascii="Times New Roman" w:hAnsi="Times New Roman"/>
          <w:noProof/>
        </w:rPr>
        <w:t>[68]</w:t>
      </w:r>
      <w:r w:rsidR="005B0AEE" w:rsidRPr="00814724">
        <w:rPr>
          <w:rFonts w:ascii="Times New Roman" w:hAnsi="Times New Roman"/>
        </w:rPr>
        <w:fldChar w:fldCharType="end"/>
      </w:r>
      <w:r w:rsidRPr="00814724">
        <w:rPr>
          <w:rFonts w:ascii="Times New Roman" w:hAnsi="Times New Roman"/>
        </w:rPr>
        <w:t xml:space="preserve"> and Catalogue of Life </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"URL" : "http://www.catalogueoflife.org", "id" : "ITEM-1", "issued" : { "date-parts" : [ [ "0" ] ] }, "title" : "Catalogue of Life", "type" : "webpage" }, "uris" : [ "http://www.mendeley.com/documents/?uuid=874068b7-25d1-4cdc-b615-3204fba4f9f0" ] } ], "mendeley" : { "previouslyFormattedCitation" : "[35]" }, "properties" : { "noteIndex" : 0 }, "schema" : "https://github.com/citation-style-language/schema/raw/master/csl-citation.json" }</w:instrText>
      </w:r>
      <w:r w:rsidR="005B0AEE" w:rsidRPr="00814724">
        <w:rPr>
          <w:rFonts w:ascii="Times New Roman" w:hAnsi="Times New Roman"/>
        </w:rPr>
        <w:fldChar w:fldCharType="separate"/>
      </w:r>
      <w:r w:rsidR="00AE7E62" w:rsidRPr="00814724">
        <w:rPr>
          <w:rFonts w:ascii="Times New Roman" w:hAnsi="Times New Roman"/>
          <w:noProof/>
        </w:rPr>
        <w:t>[35]</w:t>
      </w:r>
      <w:r w:rsidR="005B0AEE" w:rsidRPr="00814724">
        <w:rPr>
          <w:rFonts w:ascii="Times New Roman" w:hAnsi="Times New Roman"/>
        </w:rPr>
        <w:fldChar w:fldCharType="end"/>
      </w:r>
      <w:r w:rsidRPr="00814724">
        <w:rPr>
          <w:rFonts w:ascii="Times New Roman" w:hAnsi="Times New Roman"/>
        </w:rPr>
        <w:t xml:space="preserve"> are capable of bulk resolution of plant names but do not use fuzzy matching to correct misspelled names or standardize variant spellings. The Tropicos batch name matching utility </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"URL" : "http://www.tropicos.org/NameMatching.aspx", "id" : "ITEM-1", "issued" : { "date-parts" : [ [ "0" ] ] }, "title" : "Tropicos Name Matching", "type" : "webpage" }, "uris" : [ "http://www.mendeley.com/documents/?uuid=2d744665-6370-45f9-98f1-465748d8e8e1" ] } ], "mendeley" : { "previouslyFormattedCitation" : "[69]" }, "properties" : { "noteIndex" : 0 }, "schema" : "https://github.com/citation-style-language/schema/raw/master/csl-citation.json" }</w:instrText>
      </w:r>
      <w:r w:rsidR="005B0AEE" w:rsidRPr="00814724">
        <w:rPr>
          <w:rFonts w:ascii="Times New Roman" w:hAnsi="Times New Roman"/>
        </w:rPr>
        <w:fldChar w:fldCharType="separate"/>
      </w:r>
      <w:r w:rsidR="001858EC" w:rsidRPr="00814724">
        <w:rPr>
          <w:rFonts w:ascii="Times New Roman" w:hAnsi="Times New Roman"/>
          <w:noProof/>
        </w:rPr>
        <w:t>[69]</w:t>
      </w:r>
      <w:r w:rsidR="005B0AEE" w:rsidRPr="00814724">
        <w:rPr>
          <w:rFonts w:ascii="Times New Roman" w:hAnsi="Times New Roman"/>
        </w:rPr>
        <w:fldChar w:fldCharType="end"/>
      </w:r>
      <w:r w:rsidR="005D66FD" w:rsidRPr="00814724">
        <w:rPr>
          <w:rFonts w:ascii="Times New Roman" w:hAnsi="Times New Roman"/>
        </w:rPr>
        <w:t xml:space="preserve"> </w:t>
      </w:r>
      <w:r w:rsidRPr="00814724">
        <w:rPr>
          <w:rFonts w:ascii="Times New Roman" w:hAnsi="Times New Roman"/>
        </w:rPr>
        <w:t xml:space="preserve">performs exact matching </w:t>
      </w:r>
      <w:r w:rsidR="009044E6" w:rsidRPr="00814724">
        <w:rPr>
          <w:rFonts w:ascii="Times New Roman" w:hAnsi="Times New Roman"/>
        </w:rPr>
        <w:t xml:space="preserve">but </w:t>
      </w:r>
      <w:r w:rsidR="00341DF8" w:rsidRPr="00814724">
        <w:rPr>
          <w:rFonts w:ascii="Times New Roman" w:hAnsi="Times New Roman"/>
        </w:rPr>
        <w:t>does</w:t>
      </w:r>
      <w:r w:rsidR="00C2253C" w:rsidRPr="00814724">
        <w:rPr>
          <w:rFonts w:ascii="Times New Roman" w:hAnsi="Times New Roman"/>
        </w:rPr>
        <w:t xml:space="preserve"> </w:t>
      </w:r>
      <w:r w:rsidR="00721E92" w:rsidRPr="00814724">
        <w:rPr>
          <w:rFonts w:ascii="Times New Roman" w:hAnsi="Times New Roman"/>
        </w:rPr>
        <w:t xml:space="preserve">not </w:t>
      </w:r>
      <w:r w:rsidRPr="00814724">
        <w:rPr>
          <w:rFonts w:ascii="Times New Roman" w:hAnsi="Times New Roman"/>
        </w:rPr>
        <w:t xml:space="preserve">correct misspelled names. </w:t>
      </w:r>
      <w:r w:rsidR="00341DF8" w:rsidRPr="00814724">
        <w:rPr>
          <w:rFonts w:ascii="Times New Roman" w:hAnsi="Times New Roman"/>
        </w:rPr>
        <w:t xml:space="preserve">The Taxamatch </w:t>
      </w:r>
      <w:r w:rsidR="009044E6" w:rsidRPr="00814724">
        <w:rPr>
          <w:rFonts w:ascii="Times New Roman" w:hAnsi="Times New Roman"/>
        </w:rPr>
        <w:t xml:space="preserve">implementation </w:t>
      </w:r>
      <w:r w:rsidR="00341DF8" w:rsidRPr="00814724">
        <w:rPr>
          <w:rFonts w:ascii="Times New Roman" w:hAnsi="Times New Roman"/>
        </w:rPr>
        <w:t xml:space="preserve">used by the Interim Register of Marine and </w:t>
      </w:r>
      <w:r w:rsidR="00BF0AA8" w:rsidRPr="00814724">
        <w:rPr>
          <w:rFonts w:ascii="Times New Roman" w:hAnsi="Times New Roman"/>
        </w:rPr>
        <w:t>Nonmarine</w:t>
      </w:r>
      <w:r w:rsidR="00341DF8" w:rsidRPr="00814724">
        <w:rPr>
          <w:rFonts w:ascii="Times New Roman" w:hAnsi="Times New Roman"/>
        </w:rPr>
        <w:t xml:space="preserve"> Genera (IRMNG) </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"URL" : "http://www.cmar.csiro.au/datacentre/irmng/", "author" : [ { "dropping-particle" : "", "family" : "IRMNG", "given" : "", "non-dropping-particle" : "", "parse-names" : false, "suffix" : "" } ], "id" : "ITEM-1", "issued" : { "date-parts" : [ [ "0" ] ] }, "title" : "Interim Register of Marine and Nonmarine Genera", "type" : "webpage" }, "uris" : [ "http://www.mendeley.com/documents/?uuid=7f2f4ec7-4ac2-46ab-b7f1-542b249cf199" ] } ], "mendeley" : { "previouslyFormattedCitation" : "[66]" }, "properties" : { "noteIndex" : 0 }, "schema" : "https://github.com/citation-style-language/schema/raw/master/csl-citation.json" }</w:instrText>
      </w:r>
      <w:r w:rsidR="005B0AEE" w:rsidRPr="00814724">
        <w:rPr>
          <w:rFonts w:ascii="Times New Roman" w:hAnsi="Times New Roman"/>
        </w:rPr>
        <w:fldChar w:fldCharType="separate"/>
      </w:r>
      <w:r w:rsidR="001858EC" w:rsidRPr="00814724">
        <w:rPr>
          <w:rFonts w:ascii="Times New Roman" w:hAnsi="Times New Roman"/>
          <w:noProof/>
        </w:rPr>
        <w:t>[66]</w:t>
      </w:r>
      <w:r w:rsidR="005B0AEE" w:rsidRPr="00814724">
        <w:rPr>
          <w:rFonts w:ascii="Times New Roman" w:hAnsi="Times New Roman"/>
        </w:rPr>
        <w:fldChar w:fldCharType="end"/>
      </w:r>
      <w:r w:rsidR="00341DF8" w:rsidRPr="00814724">
        <w:rPr>
          <w:rFonts w:ascii="Times New Roman" w:hAnsi="Times New Roman"/>
        </w:rPr>
        <w:t xml:space="preserve"> performs fuzzy matching but </w:t>
      </w:r>
      <w:r w:rsidR="00206C29" w:rsidRPr="00814724">
        <w:rPr>
          <w:rFonts w:ascii="Times New Roman" w:hAnsi="Times New Roman"/>
        </w:rPr>
        <w:t xml:space="preserve">does not currently </w:t>
      </w:r>
      <w:r w:rsidR="00341DF8" w:rsidRPr="00814724">
        <w:rPr>
          <w:rFonts w:ascii="Times New Roman" w:hAnsi="Times New Roman"/>
        </w:rPr>
        <w:t>handle infraspecific taxa</w:t>
      </w:r>
      <w:r w:rsidR="00206C29" w:rsidRPr="00814724">
        <w:rPr>
          <w:rFonts w:ascii="Times New Roman" w:hAnsi="Times New Roman"/>
        </w:rPr>
        <w:t xml:space="preserve"> or </w:t>
      </w:r>
      <w:r w:rsidR="00721E92" w:rsidRPr="00814724">
        <w:rPr>
          <w:rFonts w:ascii="Times New Roman" w:hAnsi="Times New Roman"/>
        </w:rPr>
        <w:t xml:space="preserve">perform </w:t>
      </w:r>
      <w:r w:rsidR="00206C29" w:rsidRPr="00814724">
        <w:rPr>
          <w:rFonts w:ascii="Times New Roman" w:hAnsi="Times New Roman"/>
        </w:rPr>
        <w:t xml:space="preserve">batch </w:t>
      </w:r>
      <w:r w:rsidR="00C110B2" w:rsidRPr="00814724">
        <w:rPr>
          <w:rFonts w:ascii="Times New Roman" w:hAnsi="Times New Roman"/>
        </w:rPr>
        <w:t>correction</w:t>
      </w:r>
      <w:r w:rsidR="00721E92" w:rsidRPr="00814724">
        <w:rPr>
          <w:rFonts w:ascii="Times New Roman" w:hAnsi="Times New Roman"/>
        </w:rPr>
        <w:t xml:space="preserve"> of </w:t>
      </w:r>
      <w:r w:rsidR="00206C29" w:rsidRPr="00814724">
        <w:rPr>
          <w:rFonts w:ascii="Times New Roman" w:hAnsi="Times New Roman"/>
        </w:rPr>
        <w:t>misspelled names</w:t>
      </w:r>
      <w:r w:rsidR="00341DF8" w:rsidRPr="00814724">
        <w:rPr>
          <w:rFonts w:ascii="Times New Roman" w:hAnsi="Times New Roman"/>
        </w:rPr>
        <w:t xml:space="preserve">. </w:t>
      </w:r>
      <w:r w:rsidR="00AF7141" w:rsidRPr="00814724">
        <w:rPr>
          <w:rFonts w:ascii="Times New Roman" w:hAnsi="Times New Roman"/>
        </w:rPr>
        <w:t xml:space="preserve">The GRIN </w:t>
      </w:r>
      <w:r w:rsidR="00AF4A11" w:rsidRPr="00814724">
        <w:rPr>
          <w:rFonts w:ascii="Times New Roman" w:hAnsi="Times New Roman"/>
        </w:rPr>
        <w:t xml:space="preserve">Taxonomic Nomenclature </w:t>
      </w:r>
      <w:r w:rsidR="00AF7141" w:rsidRPr="00814724">
        <w:rPr>
          <w:rFonts w:ascii="Times New Roman" w:hAnsi="Times New Roman"/>
        </w:rPr>
        <w:t xml:space="preserve">Checker </w:t>
      </w:r>
      <w:r w:rsidR="00AF4A11" w:rsidRPr="00814724">
        <w:rPr>
          <w:rFonts w:ascii="Times New Roman" w:hAnsi="Times New Roman"/>
        </w:rPr>
        <w:t xml:space="preserve">(GRIN-TNC) </w:t>
      </w:r>
      <w:r w:rsidR="00AF7141"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"URL" : "http://pgrdoc.bioversity.cgiar.org/taxcheck/grin/index.html", "author" : [ { "dropping-particle" : "", "family" : "Germplasm Resources Information Network", "given" : "", "non-dropping-particle" : "", "parse-names" : false, "suffix" : "" } ], "id" : "ITEM-1", "issued" : { "date-parts" : [ [ "0" ] ] }, "title" : "GRIN Taxonomic Nomenclature Checker", "type" : "webpage" }, "uris" : [ "http://www.mendeley.com/documents/?uuid=ff7e157d-733f-416b-b363-0631b904510a" ] } ], "mendeley" : { "previouslyFormattedCitation" : "[70]" }, "properties" : { "noteIndex" : 0 }, "schema" : "https://github.com/citation-style-language/schema/raw/master/csl-citation.json" }</w:instrText>
      </w:r>
      <w:r w:rsidR="00AF7141" w:rsidRPr="00814724">
        <w:rPr>
          <w:rFonts w:ascii="Times New Roman" w:hAnsi="Times New Roman"/>
        </w:rPr>
        <w:fldChar w:fldCharType="separate"/>
      </w:r>
      <w:r w:rsidR="001858EC" w:rsidRPr="00814724">
        <w:rPr>
          <w:rFonts w:ascii="Times New Roman" w:hAnsi="Times New Roman"/>
          <w:noProof/>
        </w:rPr>
        <w:t>[70]</w:t>
      </w:r>
      <w:r w:rsidR="00AF7141" w:rsidRPr="00814724">
        <w:rPr>
          <w:rFonts w:ascii="Times New Roman" w:hAnsi="Times New Roman"/>
        </w:rPr>
        <w:fldChar w:fldCharType="end"/>
      </w:r>
      <w:r w:rsidR="00AF7141" w:rsidRPr="00814724">
        <w:rPr>
          <w:rFonts w:ascii="Times New Roman" w:hAnsi="Times New Roman"/>
        </w:rPr>
        <w:t xml:space="preserve">, an important early name resolution </w:t>
      </w:r>
      <w:r w:rsidR="00934902" w:rsidRPr="00814724">
        <w:rPr>
          <w:rFonts w:ascii="Times New Roman" w:hAnsi="Times New Roman"/>
        </w:rPr>
        <w:t>application</w:t>
      </w:r>
      <w:r w:rsidR="00AF7141" w:rsidRPr="00814724">
        <w:rPr>
          <w:rFonts w:ascii="Times New Roman" w:hAnsi="Times New Roman"/>
        </w:rPr>
        <w:t xml:space="preserve">, </w:t>
      </w:r>
      <w:r w:rsidR="00934902" w:rsidRPr="00814724">
        <w:rPr>
          <w:rFonts w:ascii="Times New Roman" w:hAnsi="Times New Roman"/>
        </w:rPr>
        <w:t>performs fuzzy matching based on Levens</w:t>
      </w:r>
      <w:r w:rsidR="00BF0AA8" w:rsidRPr="00814724">
        <w:rPr>
          <w:rFonts w:ascii="Times New Roman" w:hAnsi="Times New Roman"/>
        </w:rPr>
        <w:t>h</w:t>
      </w:r>
      <w:r w:rsidR="00934902" w:rsidRPr="00814724">
        <w:rPr>
          <w:rFonts w:ascii="Times New Roman" w:hAnsi="Times New Roman"/>
        </w:rPr>
        <w:t xml:space="preserve">tein EDs and </w:t>
      </w:r>
      <w:r w:rsidR="00AF7141" w:rsidRPr="00814724">
        <w:rPr>
          <w:rFonts w:ascii="Times New Roman" w:hAnsi="Times New Roman"/>
        </w:rPr>
        <w:t>is capable of bulk name resolution</w:t>
      </w:r>
      <w:r w:rsidR="00934902" w:rsidRPr="00814724">
        <w:rPr>
          <w:rFonts w:ascii="Times New Roman" w:hAnsi="Times New Roman"/>
        </w:rPr>
        <w:t xml:space="preserve">; however, resolution </w:t>
      </w:r>
      <w:r w:rsidR="00AF7141" w:rsidRPr="00814724">
        <w:rPr>
          <w:rFonts w:ascii="Times New Roman" w:hAnsi="Times New Roman"/>
        </w:rPr>
        <w:t xml:space="preserve">must be done in stages by first </w:t>
      </w:r>
      <w:r w:rsidR="00AF4A11" w:rsidRPr="00814724">
        <w:rPr>
          <w:rFonts w:ascii="Times New Roman" w:hAnsi="Times New Roman"/>
        </w:rPr>
        <w:lastRenderedPageBreak/>
        <w:t>correcting</w:t>
      </w:r>
      <w:r w:rsidR="00AF7141" w:rsidRPr="00814724">
        <w:rPr>
          <w:rFonts w:ascii="Times New Roman" w:hAnsi="Times New Roman"/>
        </w:rPr>
        <w:t xml:space="preserve"> genera, then resubmitt</w:t>
      </w:r>
      <w:r w:rsidR="00AF4A11" w:rsidRPr="00814724">
        <w:rPr>
          <w:rFonts w:ascii="Times New Roman" w:hAnsi="Times New Roman"/>
        </w:rPr>
        <w:t>ing species. The GRIN-TNC</w:t>
      </w:r>
      <w:r w:rsidR="00AF7141" w:rsidRPr="00814724">
        <w:rPr>
          <w:rFonts w:ascii="Times New Roman" w:hAnsi="Times New Roman"/>
        </w:rPr>
        <w:t xml:space="preserve"> </w:t>
      </w:r>
      <w:r w:rsidR="00AF4A11" w:rsidRPr="00814724">
        <w:rPr>
          <w:rFonts w:ascii="Times New Roman" w:hAnsi="Times New Roman"/>
        </w:rPr>
        <w:t>does not provide confidence scores or alternative matches and is available only via a web user interface.</w:t>
      </w:r>
    </w:p>
    <w:p w14:paraId="05EA3E47" w14:textId="77777777" w:rsidR="00341DF8" w:rsidRPr="00814724" w:rsidRDefault="00341DF8" w:rsidP="005A3F28">
      <w:pPr>
        <w:spacing w:line="480" w:lineRule="auto"/>
        <w:rPr>
          <w:rFonts w:ascii="Times New Roman" w:hAnsi="Times New Roman"/>
        </w:rPr>
      </w:pPr>
    </w:p>
    <w:p w14:paraId="0663EE5B" w14:textId="7C418097" w:rsidR="00CC518B" w:rsidRPr="00814724" w:rsidRDefault="00D32758" w:rsidP="005A3F28">
      <w:pPr>
        <w:spacing w:line="480" w:lineRule="auto"/>
        <w:rPr>
          <w:rFonts w:ascii="Times New Roman" w:hAnsi="Times New Roman"/>
        </w:rPr>
      </w:pPr>
      <w:r w:rsidRPr="00814724">
        <w:rPr>
          <w:rFonts w:ascii="Times New Roman" w:hAnsi="Times New Roman"/>
        </w:rPr>
        <w:t>To our knowledge</w:t>
      </w:r>
      <w:r w:rsidR="00971CB6" w:rsidRPr="00814724">
        <w:rPr>
          <w:rFonts w:ascii="Times New Roman" w:hAnsi="Times New Roman"/>
        </w:rPr>
        <w:t xml:space="preserve">, </w:t>
      </w:r>
      <w:r w:rsidR="00DC2B50" w:rsidRPr="00814724">
        <w:rPr>
          <w:rFonts w:ascii="Times New Roman" w:hAnsi="Times New Roman"/>
        </w:rPr>
        <w:t>Plantminer</w:t>
      </w:r>
      <w:r w:rsidRPr="00814724">
        <w:rPr>
          <w:rFonts w:ascii="Times New Roman" w:hAnsi="Times New Roman"/>
        </w:rPr>
        <w:t xml:space="preserve"> </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"DOI" : "10.1016/j.envsoft.2009.11.014", "author" : [ { "dropping-particle" : "", "family" : "Carvalho", "given" : "Gustavo Henrique", "non-dropping-particle" : "", "parse-names" : false, "suffix" : "" }, { "dropping-particle" : "", "family" : "Cianciaruso", "given" : "Marcus Vinicius", "non-dropping-particle" : "", "parse-names" : false, "suffix" : "" }, { "dropping-particle" : "", "family" : "Batalha", "given" : "Marco Ant\u00f4nio", "non-dropping-particle" : "", "parse-names" : false, "suffix" : "" } ], "container-title" : "Environmental Modelling &amp; Software", "id" : "ITEM-1", "issue" : "6", "issued" : { "date-parts" : [ [ "2010", "6" ] ] }, "page" : "815-816", "title" : "Plantminer: A web tool for checking and gathering plant species taxonomic information", "type" : "article-journal", "volume" : "25" }, "uris" : [ "http://www.mendeley.com/documents/?uuid=001b99f9-84e7-48ea-b54b-8089a455e6a3" ] } ], "mendeley" : { "previouslyFormattedCitation" : "[71]" }, "properties" : { "noteIndex" : 0 }, "schema" : "https://github.com/citation-style-language/schema/raw/master/csl-citation.json" }</w:instrText>
      </w:r>
      <w:r w:rsidR="005B0AEE" w:rsidRPr="00814724">
        <w:rPr>
          <w:rFonts w:ascii="Times New Roman" w:hAnsi="Times New Roman"/>
        </w:rPr>
        <w:fldChar w:fldCharType="separate"/>
      </w:r>
      <w:r w:rsidR="001858EC" w:rsidRPr="00814724">
        <w:rPr>
          <w:rFonts w:ascii="Times New Roman" w:hAnsi="Times New Roman"/>
          <w:noProof/>
        </w:rPr>
        <w:t>[71]</w:t>
      </w:r>
      <w:r w:rsidR="005B0AEE" w:rsidRPr="00814724">
        <w:rPr>
          <w:rFonts w:ascii="Times New Roman" w:hAnsi="Times New Roman"/>
        </w:rPr>
        <w:fldChar w:fldCharType="end"/>
      </w:r>
      <w:r w:rsidRPr="00814724">
        <w:rPr>
          <w:rFonts w:ascii="Times New Roman" w:hAnsi="Times New Roman"/>
        </w:rPr>
        <w:t xml:space="preserve"> </w:t>
      </w:r>
      <w:r w:rsidR="00971CB6" w:rsidRPr="00814724">
        <w:rPr>
          <w:rFonts w:ascii="Times New Roman" w:hAnsi="Times New Roman"/>
        </w:rPr>
        <w:t>and The Global Names Resolver (</w:t>
      </w:r>
      <w:r w:rsidR="00781812" w:rsidRPr="00814724">
        <w:rPr>
          <w:rFonts w:ascii="Times New Roman" w:hAnsi="Times New Roman"/>
        </w:rPr>
        <w:t>GN</w:t>
      </w:r>
      <w:r w:rsidR="00971CB6" w:rsidRPr="00814724">
        <w:rPr>
          <w:rFonts w:ascii="Times New Roman" w:hAnsi="Times New Roman"/>
        </w:rPr>
        <w:t xml:space="preserve">Resolver) </w:t>
      </w:r>
      <w:r w:rsidR="00971CB6"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"URL" : "http://resolver.globalnames.org/", "id" : "ITEM-1", "issued" : { "date-parts" : [ [ "0" ] ] }, "title" : "Global Names Resolver", "type" : "webpage" }, "uris" : [ "http://www.mendeley.com/documents/?uuid=d21438cb-9c64-4738-8eac-991b9ca31e2a" ] } ], "mendeley" : { "previouslyFormattedCitation" : "[72]" }, "properties" : { "noteIndex" : 0 }, "schema" : "https://github.com/citation-style-language/schema/raw/master/csl-citation.json" }</w:instrText>
      </w:r>
      <w:r w:rsidR="00971CB6" w:rsidRPr="00814724">
        <w:rPr>
          <w:rFonts w:ascii="Times New Roman" w:hAnsi="Times New Roman"/>
        </w:rPr>
        <w:fldChar w:fldCharType="separate"/>
      </w:r>
      <w:r w:rsidR="001858EC" w:rsidRPr="00814724">
        <w:rPr>
          <w:rFonts w:ascii="Times New Roman" w:hAnsi="Times New Roman"/>
          <w:noProof/>
        </w:rPr>
        <w:t>[72]</w:t>
      </w:r>
      <w:r w:rsidR="00971CB6" w:rsidRPr="00814724">
        <w:rPr>
          <w:rFonts w:ascii="Times New Roman" w:hAnsi="Times New Roman"/>
        </w:rPr>
        <w:fldChar w:fldCharType="end"/>
      </w:r>
      <w:r w:rsidR="00971CB6" w:rsidRPr="00814724">
        <w:rPr>
          <w:rFonts w:ascii="Times New Roman" w:hAnsi="Times New Roman"/>
        </w:rPr>
        <w:t xml:space="preserve"> </w:t>
      </w:r>
      <w:r w:rsidR="00440846" w:rsidRPr="00814724">
        <w:rPr>
          <w:rFonts w:ascii="Times New Roman" w:hAnsi="Times New Roman"/>
        </w:rPr>
        <w:t>are the only applications in addition to</w:t>
      </w:r>
      <w:r w:rsidR="00971CB6" w:rsidRPr="00814724">
        <w:rPr>
          <w:rFonts w:ascii="Times New Roman" w:hAnsi="Times New Roman"/>
        </w:rPr>
        <w:t xml:space="preserve"> the TNRS </w:t>
      </w:r>
      <w:r w:rsidR="00440846" w:rsidRPr="00814724">
        <w:rPr>
          <w:rFonts w:ascii="Times New Roman" w:hAnsi="Times New Roman"/>
        </w:rPr>
        <w:t xml:space="preserve">that combine </w:t>
      </w:r>
      <w:r w:rsidR="00CC518B" w:rsidRPr="00814724">
        <w:rPr>
          <w:rFonts w:ascii="Times New Roman" w:hAnsi="Times New Roman"/>
        </w:rPr>
        <w:t>batch resolution of plant scientific names</w:t>
      </w:r>
      <w:r w:rsidR="00971CB6" w:rsidRPr="00814724">
        <w:rPr>
          <w:rFonts w:ascii="Times New Roman" w:hAnsi="Times New Roman"/>
        </w:rPr>
        <w:t xml:space="preserve">, </w:t>
      </w:r>
      <w:r w:rsidR="00CC518B" w:rsidRPr="00814724">
        <w:rPr>
          <w:rFonts w:ascii="Times New Roman" w:hAnsi="Times New Roman"/>
        </w:rPr>
        <w:t xml:space="preserve">spelling correction via fuzzy matching, </w:t>
      </w:r>
      <w:r w:rsidR="00971CB6" w:rsidRPr="00814724">
        <w:rPr>
          <w:rFonts w:ascii="Times New Roman" w:hAnsi="Times New Roman"/>
        </w:rPr>
        <w:t>and access via both a user interface and web service</w:t>
      </w:r>
      <w:r w:rsidR="00440846" w:rsidRPr="00814724">
        <w:rPr>
          <w:rFonts w:ascii="Times New Roman" w:hAnsi="Times New Roman"/>
        </w:rPr>
        <w:t>s</w:t>
      </w:r>
      <w:r w:rsidR="00971CB6" w:rsidRPr="00814724">
        <w:rPr>
          <w:rFonts w:ascii="Times New Roman" w:hAnsi="Times New Roman"/>
        </w:rPr>
        <w:t xml:space="preserve">. </w:t>
      </w:r>
      <w:r w:rsidR="007D2567" w:rsidRPr="00814724">
        <w:rPr>
          <w:rFonts w:ascii="Times New Roman" w:hAnsi="Times New Roman"/>
        </w:rPr>
        <w:t>Like the TNRS, both these applications convert synonyms to accepted names. Like the TNRS (but unlike Plantminer) the GNResolver can provide alternative matches and also returns a score indicating overall level of confidence in the match.</w:t>
      </w:r>
      <w:r w:rsidR="00087210" w:rsidRPr="00814724">
        <w:rPr>
          <w:rFonts w:ascii="Times New Roman" w:hAnsi="Times New Roman"/>
        </w:rPr>
        <w:t xml:space="preserve"> To compare the </w:t>
      </w:r>
      <w:r w:rsidR="008C2747" w:rsidRPr="00814724">
        <w:rPr>
          <w:rFonts w:ascii="Times New Roman" w:hAnsi="Times New Roman"/>
        </w:rPr>
        <w:t>name matching abilities</w:t>
      </w:r>
      <w:r w:rsidR="005118BD" w:rsidRPr="00814724">
        <w:rPr>
          <w:rFonts w:ascii="Times New Roman" w:hAnsi="Times New Roman"/>
        </w:rPr>
        <w:t xml:space="preserve"> of </w:t>
      </w:r>
      <w:r w:rsidR="00DC2B50" w:rsidRPr="00814724">
        <w:rPr>
          <w:rFonts w:ascii="Times New Roman" w:hAnsi="Times New Roman"/>
        </w:rPr>
        <w:t>Plantminer</w:t>
      </w:r>
      <w:r w:rsidR="005118BD" w:rsidRPr="00814724">
        <w:rPr>
          <w:rFonts w:ascii="Times New Roman" w:hAnsi="Times New Roman"/>
        </w:rPr>
        <w:t xml:space="preserve"> and </w:t>
      </w:r>
      <w:r w:rsidR="00D94381" w:rsidRPr="00814724">
        <w:rPr>
          <w:rFonts w:ascii="Times New Roman" w:hAnsi="Times New Roman"/>
        </w:rPr>
        <w:t xml:space="preserve">the </w:t>
      </w:r>
      <w:r w:rsidR="00781812" w:rsidRPr="00814724">
        <w:rPr>
          <w:rFonts w:ascii="Times New Roman" w:hAnsi="Times New Roman"/>
        </w:rPr>
        <w:t>GNResolver</w:t>
      </w:r>
      <w:r w:rsidR="00087210" w:rsidRPr="00814724">
        <w:rPr>
          <w:rFonts w:ascii="Times New Roman" w:hAnsi="Times New Roman"/>
        </w:rPr>
        <w:t xml:space="preserve"> relative to the </w:t>
      </w:r>
      <w:r w:rsidR="005118BD" w:rsidRPr="00814724">
        <w:rPr>
          <w:rFonts w:ascii="Times New Roman" w:hAnsi="Times New Roman"/>
        </w:rPr>
        <w:t>TNRS</w:t>
      </w:r>
      <w:r w:rsidR="00087210" w:rsidRPr="00814724">
        <w:rPr>
          <w:rFonts w:ascii="Times New Roman" w:hAnsi="Times New Roman"/>
        </w:rPr>
        <w:t xml:space="preserve">, we submitted to each application a </w:t>
      </w:r>
      <w:r w:rsidR="00CC518B" w:rsidRPr="00814724">
        <w:rPr>
          <w:rFonts w:ascii="Times New Roman" w:hAnsi="Times New Roman"/>
        </w:rPr>
        <w:t xml:space="preserve">list of </w:t>
      </w:r>
      <w:r w:rsidR="00715432" w:rsidRPr="00814724">
        <w:rPr>
          <w:rFonts w:ascii="Times New Roman" w:hAnsi="Times New Roman"/>
        </w:rPr>
        <w:t>1000</w:t>
      </w:r>
      <w:r w:rsidR="00CC518B" w:rsidRPr="00814724">
        <w:rPr>
          <w:rFonts w:ascii="Times New Roman" w:hAnsi="Times New Roman"/>
        </w:rPr>
        <w:t xml:space="preserve"> </w:t>
      </w:r>
      <w:r w:rsidR="008241AE" w:rsidRPr="00814724">
        <w:rPr>
          <w:rFonts w:ascii="Times New Roman" w:hAnsi="Times New Roman"/>
        </w:rPr>
        <w:t>uncorrected</w:t>
      </w:r>
      <w:r w:rsidR="00CF4512" w:rsidRPr="00814724">
        <w:rPr>
          <w:rFonts w:ascii="Times New Roman" w:hAnsi="Times New Roman"/>
        </w:rPr>
        <w:t xml:space="preserve"> </w:t>
      </w:r>
      <w:r w:rsidR="00CC518B" w:rsidRPr="00814724">
        <w:rPr>
          <w:rFonts w:ascii="Times New Roman" w:hAnsi="Times New Roman"/>
        </w:rPr>
        <w:t>plant names</w:t>
      </w:r>
      <w:r w:rsidR="009044E6" w:rsidRPr="00814724">
        <w:rPr>
          <w:rFonts w:ascii="Times New Roman" w:hAnsi="Times New Roman"/>
        </w:rPr>
        <w:t xml:space="preserve"> from</w:t>
      </w:r>
      <w:r w:rsidR="008241AE" w:rsidRPr="00814724">
        <w:rPr>
          <w:rFonts w:ascii="Times New Roman" w:hAnsi="Times New Roman"/>
        </w:rPr>
        <w:t xml:space="preserve"> </w:t>
      </w:r>
      <w:r w:rsidR="00CC518B" w:rsidRPr="00814724">
        <w:rPr>
          <w:rFonts w:ascii="Times New Roman" w:hAnsi="Times New Roman"/>
        </w:rPr>
        <w:t>a database of ecological inventories (The SALVIAS Project</w:t>
      </w:r>
      <w:r w:rsidR="00576F30" w:rsidRPr="00814724">
        <w:rPr>
          <w:rFonts w:ascii="Times New Roman" w:hAnsi="Times New Roman"/>
        </w:rPr>
        <w:t xml:space="preserve"> </w:t>
      </w:r>
      <w:r w:rsidR="00576F30"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"author" : [ { "dropping-particle" : "", "family" : "Enquist", "given" : "Brian", "non-dropping-particle" : "", "parse-names" : false, "suffix" : "" }, { "dropping-particle" : "", "family" : "Boyle", "given" : "Bradley", "non-dropping-particle" : "", "parse-names" : false, "suffix" : "" } ], "container-title" : "Vegetation databases for the 21st century. \u2013 Biodiversity &amp; Ecology 4", "editor" : [ { "dropping-particle" : "", "family" : "Dengler", "given" : "J.", "non-dropping-particle" : "", "parse-names" : false, "suffix" : "" }, { "dropping-particle" : "", "family" : "Oldeland", "given" : "J.", "non-dropping-particle" : "", "parse-names" : false, "suffix" : "" }, { "dropping-particle" : "", "family" : "Jansen", "given" : "F.", "non-dropping-particle" : "", "parse-names" : false, "suffix" : "" }, { "dropping-particle" : "", "family" : "Chytr\u00fd", "given" : "M.", "non-dropping-particle" : "", "parse-names" : false, "suffix" : "" }, { "dropping-particle" : "", "family" : "Ewald", "given" : "J.", "non-dropping-particle" : "", "parse-names" : false, "suffix" : "" }, { "dropping-particle" : "", "family" : "Finckh", "given" : "M.", "non-dropping-particle" : "", "parse-names" : false, "suffix" : "" }, { "dropping-particle" : "", "family" : "Gl\u00f6ckler", "given" : "F.", "non-dropping-particle" : "", "parse-names" : false, "suffix" : "" }, { "dropping-particle" : "", "family" : "Lopez-Gonzalez", "given" : "G.", "non-dropping-particle" : "", "parse-names" : false, "suffix" : "" }, { "dropping-particle" : "", "family" : "Peet", "given" : "R.K.", "non-dropping-particle" : "", "parse-names" : false, "suffix" : "" }, { "dropping-particle" : "", "family" : "Schamin\u00e9e", "given" : "J.H.J.", "non-dropping-particle" : "", "parse-names" : false, "suffix" : "" } ], "id" : "ITEM-1", "issued" : { "date-parts" : [ [ "2012" ] ] }, "page" : "288-288", "title" : "The SALVIAS vegetation inventory database", "type" : "chapter" }, "uris" : [ "http://www.mendeley.com/documents/?uuid=ec3d18a1-4294-47af-9020-2ac2e8f68301" ] } ], "mendeley" : { "previouslyFormattedCitation" : "[9]" }, "properties" : { "noteIndex" : 0 }, "schema" : "https://github.com/citation-style-language/schema/raw/master/csl-citation.json" }</w:instrText>
      </w:r>
      <w:r w:rsidR="00576F30" w:rsidRPr="00814724">
        <w:rPr>
          <w:rFonts w:ascii="Times New Roman" w:hAnsi="Times New Roman"/>
        </w:rPr>
        <w:fldChar w:fldCharType="separate"/>
      </w:r>
      <w:r w:rsidR="00576F30" w:rsidRPr="00814724">
        <w:rPr>
          <w:rFonts w:ascii="Times New Roman" w:hAnsi="Times New Roman"/>
          <w:noProof/>
        </w:rPr>
        <w:t>[9]</w:t>
      </w:r>
      <w:r w:rsidR="00576F30" w:rsidRPr="00814724">
        <w:rPr>
          <w:rFonts w:ascii="Times New Roman" w:hAnsi="Times New Roman"/>
        </w:rPr>
        <w:fldChar w:fldCharType="end"/>
      </w:r>
      <w:r w:rsidR="00723AA7" w:rsidRPr="00814724">
        <w:rPr>
          <w:rFonts w:ascii="Times New Roman" w:hAnsi="Times New Roman"/>
        </w:rPr>
        <w:t xml:space="preserve">; see Additional file </w:t>
      </w:r>
      <w:r w:rsidR="00672016" w:rsidRPr="00814724">
        <w:rPr>
          <w:rFonts w:ascii="Times New Roman" w:hAnsi="Times New Roman"/>
        </w:rPr>
        <w:t>2</w:t>
      </w:r>
      <w:r w:rsidR="00CC518B" w:rsidRPr="00814724">
        <w:rPr>
          <w:rFonts w:ascii="Times New Roman" w:hAnsi="Times New Roman"/>
        </w:rPr>
        <w:t>)</w:t>
      </w:r>
      <w:r w:rsidR="008241AE" w:rsidRPr="00814724">
        <w:rPr>
          <w:rFonts w:ascii="Times New Roman" w:hAnsi="Times New Roman"/>
        </w:rPr>
        <w:t>. Th</w:t>
      </w:r>
      <w:r w:rsidR="00087210" w:rsidRPr="00814724">
        <w:rPr>
          <w:rFonts w:ascii="Times New Roman" w:hAnsi="Times New Roman"/>
        </w:rPr>
        <w:t xml:space="preserve">e list </w:t>
      </w:r>
      <w:r w:rsidR="008241AE" w:rsidRPr="00814724">
        <w:rPr>
          <w:rFonts w:ascii="Times New Roman" w:hAnsi="Times New Roman"/>
        </w:rPr>
        <w:t xml:space="preserve">contained </w:t>
      </w:r>
      <w:r w:rsidR="00CC518B" w:rsidRPr="00814724">
        <w:rPr>
          <w:rFonts w:ascii="Times New Roman" w:hAnsi="Times New Roman"/>
        </w:rPr>
        <w:t xml:space="preserve">a variety of errors such as misspelled taxon names, annotations, </w:t>
      </w:r>
      <w:r w:rsidR="00AF4A11" w:rsidRPr="00814724">
        <w:rPr>
          <w:rFonts w:ascii="Times New Roman" w:hAnsi="Times New Roman"/>
        </w:rPr>
        <w:t xml:space="preserve">frame shifts, </w:t>
      </w:r>
      <w:r w:rsidR="008C2747" w:rsidRPr="00814724">
        <w:rPr>
          <w:rFonts w:ascii="Times New Roman" w:hAnsi="Times New Roman"/>
        </w:rPr>
        <w:t xml:space="preserve">unconverted extended ASCII codes, </w:t>
      </w:r>
      <w:r w:rsidR="00CC518B" w:rsidRPr="00814724">
        <w:rPr>
          <w:rFonts w:ascii="Times New Roman" w:hAnsi="Times New Roman"/>
        </w:rPr>
        <w:t>morphospecies, etc.</w:t>
      </w:r>
      <w:r w:rsidR="00906FE6" w:rsidRPr="00814724">
        <w:rPr>
          <w:rFonts w:ascii="Times New Roman" w:hAnsi="Times New Roman"/>
        </w:rPr>
        <w:t xml:space="preserve"> </w:t>
      </w:r>
      <w:r w:rsidR="00CF4512" w:rsidRPr="00814724">
        <w:rPr>
          <w:rFonts w:ascii="Times New Roman" w:hAnsi="Times New Roman"/>
        </w:rPr>
        <w:t xml:space="preserve">For the TNRS, we used </w:t>
      </w:r>
      <w:r w:rsidR="00721E92" w:rsidRPr="00814724">
        <w:rPr>
          <w:rFonts w:ascii="Times New Roman" w:hAnsi="Times New Roman"/>
        </w:rPr>
        <w:t xml:space="preserve">Tropicos as the only </w:t>
      </w:r>
      <w:r w:rsidRPr="00814724">
        <w:rPr>
          <w:rFonts w:ascii="Times New Roman" w:hAnsi="Times New Roman"/>
        </w:rPr>
        <w:t xml:space="preserve">taxonomic </w:t>
      </w:r>
      <w:r w:rsidR="00AF4A11" w:rsidRPr="00814724">
        <w:rPr>
          <w:rFonts w:ascii="Times New Roman" w:hAnsi="Times New Roman"/>
        </w:rPr>
        <w:t>source</w:t>
      </w:r>
      <w:r w:rsidR="00CF27F6" w:rsidRPr="00814724">
        <w:rPr>
          <w:rFonts w:ascii="Times New Roman" w:hAnsi="Times New Roman"/>
        </w:rPr>
        <w:t xml:space="preserve">; </w:t>
      </w:r>
      <w:r w:rsidR="00906FE6" w:rsidRPr="00814724">
        <w:rPr>
          <w:rFonts w:ascii="Times New Roman" w:hAnsi="Times New Roman"/>
        </w:rPr>
        <w:t xml:space="preserve">all other options were left at </w:t>
      </w:r>
      <w:r w:rsidR="00CF4512" w:rsidRPr="00814724">
        <w:rPr>
          <w:rFonts w:ascii="Times New Roman" w:hAnsi="Times New Roman"/>
        </w:rPr>
        <w:t>the default settings.</w:t>
      </w:r>
      <w:r w:rsidR="002F64D7" w:rsidRPr="00814724">
        <w:rPr>
          <w:rFonts w:ascii="Times New Roman" w:hAnsi="Times New Roman"/>
        </w:rPr>
        <w:t xml:space="preserve"> </w:t>
      </w:r>
      <w:r w:rsidR="00AF4A11" w:rsidRPr="00814724">
        <w:rPr>
          <w:rFonts w:ascii="Times New Roman" w:hAnsi="Times New Roman"/>
        </w:rPr>
        <w:t xml:space="preserve">As </w:t>
      </w:r>
      <w:r w:rsidR="00DC2B50" w:rsidRPr="00814724">
        <w:rPr>
          <w:rFonts w:ascii="Times New Roman" w:hAnsi="Times New Roman"/>
        </w:rPr>
        <w:t>Plantminer</w:t>
      </w:r>
      <w:r w:rsidR="00CC518B" w:rsidRPr="00814724">
        <w:rPr>
          <w:rFonts w:ascii="Times New Roman" w:hAnsi="Times New Roman"/>
        </w:rPr>
        <w:t xml:space="preserve"> checks names against both The Plant List</w:t>
      </w:r>
      <w:r w:rsidR="002F64D7" w:rsidRPr="00814724">
        <w:rPr>
          <w:rFonts w:ascii="Times New Roman" w:hAnsi="Times New Roman"/>
        </w:rPr>
        <w:t xml:space="preserve"> </w:t>
      </w:r>
      <w:r w:rsidR="005118BD" w:rsidRPr="00814724">
        <w:rPr>
          <w:rFonts w:ascii="Times New Roman" w:hAnsi="Times New Roman"/>
        </w:rPr>
        <w:t>and</w:t>
      </w:r>
      <w:r w:rsidR="00CC518B" w:rsidRPr="00814724">
        <w:rPr>
          <w:rFonts w:ascii="Times New Roman" w:hAnsi="Times New Roman"/>
        </w:rPr>
        <w:t xml:space="preserve"> Tropicos</w:t>
      </w:r>
      <w:r w:rsidR="00CF27F6" w:rsidRPr="00814724">
        <w:rPr>
          <w:rFonts w:ascii="Times New Roman" w:hAnsi="Times New Roman"/>
        </w:rPr>
        <w:t>,</w:t>
      </w:r>
      <w:r w:rsidR="00CC518B" w:rsidRPr="00814724">
        <w:rPr>
          <w:rFonts w:ascii="Times New Roman" w:hAnsi="Times New Roman"/>
        </w:rPr>
        <w:t xml:space="preserve"> we expected that </w:t>
      </w:r>
      <w:r w:rsidR="00CF4512" w:rsidRPr="00814724">
        <w:rPr>
          <w:rFonts w:ascii="Times New Roman" w:hAnsi="Times New Roman"/>
        </w:rPr>
        <w:t xml:space="preserve">all </w:t>
      </w:r>
      <w:r w:rsidR="00CC518B" w:rsidRPr="00814724">
        <w:rPr>
          <w:rFonts w:ascii="Times New Roman" w:hAnsi="Times New Roman"/>
        </w:rPr>
        <w:t xml:space="preserve">names resolved by the TNRS should also be discoverable by </w:t>
      </w:r>
      <w:r w:rsidR="00DC2B50" w:rsidRPr="00814724">
        <w:rPr>
          <w:rFonts w:ascii="Times New Roman" w:hAnsi="Times New Roman"/>
        </w:rPr>
        <w:t>Plantminer</w:t>
      </w:r>
      <w:r w:rsidR="00CC518B" w:rsidRPr="00814724">
        <w:rPr>
          <w:rFonts w:ascii="Times New Roman" w:hAnsi="Times New Roman"/>
        </w:rPr>
        <w:t xml:space="preserve">. </w:t>
      </w:r>
      <w:r w:rsidR="00AF4A11" w:rsidRPr="00814724">
        <w:rPr>
          <w:rFonts w:ascii="Times New Roman" w:hAnsi="Times New Roman"/>
        </w:rPr>
        <w:t>Tropicos taxonom</w:t>
      </w:r>
      <w:r w:rsidR="008C2747" w:rsidRPr="00814724">
        <w:rPr>
          <w:rFonts w:ascii="Times New Roman" w:hAnsi="Times New Roman"/>
        </w:rPr>
        <w:t xml:space="preserve">y is not </w:t>
      </w:r>
      <w:r w:rsidR="00AF4A11" w:rsidRPr="00814724">
        <w:rPr>
          <w:rFonts w:ascii="Times New Roman" w:hAnsi="Times New Roman"/>
        </w:rPr>
        <w:t>available for use</w:t>
      </w:r>
      <w:r w:rsidR="008C2747" w:rsidRPr="00814724">
        <w:rPr>
          <w:rFonts w:ascii="Times New Roman" w:hAnsi="Times New Roman"/>
        </w:rPr>
        <w:t xml:space="preserve"> by t</w:t>
      </w:r>
      <w:r w:rsidR="00087210" w:rsidRPr="00814724">
        <w:rPr>
          <w:rFonts w:ascii="Times New Roman" w:hAnsi="Times New Roman"/>
        </w:rPr>
        <w:t xml:space="preserve">he </w:t>
      </w:r>
      <w:r w:rsidR="00781812" w:rsidRPr="00814724">
        <w:rPr>
          <w:rFonts w:ascii="Times New Roman" w:hAnsi="Times New Roman"/>
        </w:rPr>
        <w:t>GNResolver</w:t>
      </w:r>
      <w:r w:rsidR="00AF4A11" w:rsidRPr="00814724">
        <w:rPr>
          <w:rFonts w:ascii="Times New Roman" w:hAnsi="Times New Roman"/>
        </w:rPr>
        <w:t xml:space="preserve">; instead, </w:t>
      </w:r>
      <w:r w:rsidR="008C2747" w:rsidRPr="00814724">
        <w:rPr>
          <w:rFonts w:ascii="Times New Roman" w:hAnsi="Times New Roman"/>
        </w:rPr>
        <w:t>we selected</w:t>
      </w:r>
      <w:r w:rsidR="00087210" w:rsidRPr="00814724">
        <w:rPr>
          <w:rFonts w:ascii="Times New Roman" w:hAnsi="Times New Roman"/>
        </w:rPr>
        <w:t xml:space="preserve"> the International Plant Names Index</w:t>
      </w:r>
      <w:r w:rsidR="000B471D" w:rsidRPr="00814724">
        <w:rPr>
          <w:rFonts w:ascii="Times New Roman" w:hAnsi="Times New Roman"/>
        </w:rPr>
        <w:t xml:space="preserve"> (IPNI)</w:t>
      </w:r>
      <w:r w:rsidR="00087210" w:rsidRPr="00814724">
        <w:rPr>
          <w:rFonts w:ascii="Times New Roman" w:hAnsi="Times New Roman"/>
        </w:rPr>
        <w:t xml:space="preserve"> </w:t>
      </w:r>
      <w:r w:rsidR="00087210"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"URL" : "http://www.ipni.org/", "id" : "ITEM-1", "issued" : { "date-parts" : [ [ "0" ] ] }, "title" : "International Plant Names Index", "type" : "webpage" }, "uris" : [ "http://www.mendeley.com/documents/?uuid=f9dab040-4b80-4fa1-8b78-5ca449cc089a" ] } ], "mendeley" : { "previouslyFormattedCitation" : "[30]" }, "properties" : { "noteIndex" : 0 }, "schema" : "https://github.com/citation-style-language/schema/raw/master/csl-citation.json" }</w:instrText>
      </w:r>
      <w:r w:rsidR="00087210" w:rsidRPr="00814724">
        <w:rPr>
          <w:rFonts w:ascii="Times New Roman" w:hAnsi="Times New Roman"/>
        </w:rPr>
        <w:fldChar w:fldCharType="separate"/>
      </w:r>
      <w:r w:rsidR="00AE7E62" w:rsidRPr="00814724">
        <w:rPr>
          <w:rFonts w:ascii="Times New Roman" w:hAnsi="Times New Roman"/>
          <w:noProof/>
        </w:rPr>
        <w:t>[30]</w:t>
      </w:r>
      <w:r w:rsidR="00087210" w:rsidRPr="00814724">
        <w:rPr>
          <w:rFonts w:ascii="Times New Roman" w:hAnsi="Times New Roman"/>
        </w:rPr>
        <w:fldChar w:fldCharType="end"/>
      </w:r>
      <w:r w:rsidR="00087210" w:rsidRPr="00814724">
        <w:rPr>
          <w:rFonts w:ascii="Times New Roman" w:hAnsi="Times New Roman"/>
        </w:rPr>
        <w:t xml:space="preserve"> </w:t>
      </w:r>
      <w:r w:rsidR="008C2747" w:rsidRPr="00814724">
        <w:rPr>
          <w:rFonts w:ascii="Times New Roman" w:hAnsi="Times New Roman"/>
        </w:rPr>
        <w:t xml:space="preserve">as the taxonomic source due to the </w:t>
      </w:r>
      <w:r w:rsidR="000B471D" w:rsidRPr="00814724">
        <w:rPr>
          <w:rFonts w:ascii="Times New Roman" w:hAnsi="Times New Roman"/>
        </w:rPr>
        <w:t xml:space="preserve">high overlap </w:t>
      </w:r>
      <w:r w:rsidR="008C2747" w:rsidRPr="00814724">
        <w:rPr>
          <w:rFonts w:ascii="Times New Roman" w:hAnsi="Times New Roman"/>
        </w:rPr>
        <w:t>between the two databases</w:t>
      </w:r>
      <w:r w:rsidR="000B471D" w:rsidRPr="00814724">
        <w:rPr>
          <w:rFonts w:ascii="Times New Roman" w:hAnsi="Times New Roman"/>
        </w:rPr>
        <w:t xml:space="preserve"> </w:t>
      </w:r>
      <w:r w:rsidR="000B471D"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"URL" : "http://www.theplantlist.org/about/#collaborators", "accessed" : { "date-parts" : [ [ "2011", "9", "5" ] ] }, "id" : "ITEM-1", "issued" : { "date-parts" : [ [ "0" ] ] }, "title" : "The Plant List: Sources", "type" : "webpage" }, "uris" : [ "http://www.mendeley.com/documents/?uuid=3ad30861-0ea8-4bd7-adb0-c7669ae5f13f" ] } ], "mendeley" : { "previouslyFormattedCitation" : "[73]" }, "properties" : { "noteIndex" : 0 }, "schema" : "https://github.com/citation-style-language/schema/raw/master/csl-citation.json" }</w:instrText>
      </w:r>
      <w:r w:rsidR="000B471D" w:rsidRPr="00814724">
        <w:rPr>
          <w:rFonts w:ascii="Times New Roman" w:hAnsi="Times New Roman"/>
        </w:rPr>
        <w:fldChar w:fldCharType="separate"/>
      </w:r>
      <w:r w:rsidR="00576F30" w:rsidRPr="00814724">
        <w:rPr>
          <w:rFonts w:ascii="Times New Roman" w:hAnsi="Times New Roman"/>
          <w:noProof/>
        </w:rPr>
        <w:t>[73]</w:t>
      </w:r>
      <w:r w:rsidR="000B471D" w:rsidRPr="00814724">
        <w:rPr>
          <w:rFonts w:ascii="Times New Roman" w:hAnsi="Times New Roman"/>
        </w:rPr>
        <w:fldChar w:fldCharType="end"/>
      </w:r>
      <w:r w:rsidR="000B471D" w:rsidRPr="00814724">
        <w:rPr>
          <w:rFonts w:ascii="Times New Roman" w:hAnsi="Times New Roman"/>
        </w:rPr>
        <w:t xml:space="preserve">. </w:t>
      </w:r>
      <w:r w:rsidR="00CC518B" w:rsidRPr="00814724">
        <w:rPr>
          <w:rFonts w:ascii="Times New Roman" w:hAnsi="Times New Roman"/>
        </w:rPr>
        <w:t xml:space="preserve">We scored a name as successfully resolved if the application returned the </w:t>
      </w:r>
      <w:r w:rsidRPr="00814724">
        <w:rPr>
          <w:rFonts w:ascii="Times New Roman" w:hAnsi="Times New Roman"/>
        </w:rPr>
        <w:t>expected name, as determined by inspection against the Tropicos database</w:t>
      </w:r>
      <w:r w:rsidR="00906FE6" w:rsidRPr="00814724">
        <w:rPr>
          <w:rFonts w:ascii="Times New Roman" w:hAnsi="Times New Roman"/>
        </w:rPr>
        <w:t xml:space="preserve">. </w:t>
      </w:r>
      <w:r w:rsidR="008C2747" w:rsidRPr="00814724">
        <w:rPr>
          <w:rFonts w:ascii="Times New Roman" w:hAnsi="Times New Roman"/>
        </w:rPr>
        <w:t xml:space="preserve">For the </w:t>
      </w:r>
      <w:r w:rsidR="00781812" w:rsidRPr="00814724">
        <w:rPr>
          <w:rFonts w:ascii="Times New Roman" w:hAnsi="Times New Roman"/>
        </w:rPr>
        <w:t>GNResolver</w:t>
      </w:r>
      <w:r w:rsidR="008C2747" w:rsidRPr="00814724">
        <w:rPr>
          <w:rFonts w:ascii="Times New Roman" w:hAnsi="Times New Roman"/>
        </w:rPr>
        <w:t xml:space="preserve">, we excluded from error counts any names which failed to resolve because the intended name was not in IPNI. </w:t>
      </w:r>
      <w:r w:rsidR="00906FE6" w:rsidRPr="00814724">
        <w:rPr>
          <w:rFonts w:ascii="Times New Roman" w:hAnsi="Times New Roman"/>
        </w:rPr>
        <w:t xml:space="preserve">Due to </w:t>
      </w:r>
      <w:r w:rsidR="00906FE6" w:rsidRPr="00814724">
        <w:rPr>
          <w:rFonts w:ascii="Times New Roman" w:hAnsi="Times New Roman"/>
        </w:rPr>
        <w:lastRenderedPageBreak/>
        <w:t>different conventions for spelling and abbreviation of author names</w:t>
      </w:r>
      <w:r w:rsidR="00715432" w:rsidRPr="00814724">
        <w:rPr>
          <w:rFonts w:ascii="Times New Roman" w:hAnsi="Times New Roman"/>
        </w:rPr>
        <w:t xml:space="preserve"> between the source databases</w:t>
      </w:r>
      <w:r w:rsidR="00CC518B" w:rsidRPr="00814724">
        <w:rPr>
          <w:rFonts w:ascii="Times New Roman" w:hAnsi="Times New Roman"/>
        </w:rPr>
        <w:t xml:space="preserve">, we did not require matching of </w:t>
      </w:r>
      <w:r w:rsidR="00906FE6" w:rsidRPr="00814724">
        <w:rPr>
          <w:rFonts w:ascii="Times New Roman" w:hAnsi="Times New Roman"/>
        </w:rPr>
        <w:t>authorities</w:t>
      </w:r>
      <w:r w:rsidR="00CC518B" w:rsidRPr="00814724">
        <w:rPr>
          <w:rFonts w:ascii="Times New Roman" w:hAnsi="Times New Roman"/>
        </w:rPr>
        <w:t xml:space="preserve">. </w:t>
      </w:r>
    </w:p>
    <w:p w14:paraId="42BBD441" w14:textId="77777777" w:rsidR="00CC518B" w:rsidRPr="00814724" w:rsidRDefault="00CC518B" w:rsidP="005A3F28">
      <w:pPr>
        <w:spacing w:line="480" w:lineRule="auto"/>
        <w:rPr>
          <w:rFonts w:ascii="Times New Roman" w:hAnsi="Times New Roman"/>
        </w:rPr>
      </w:pPr>
    </w:p>
    <w:p w14:paraId="3BED2ED9" w14:textId="27AA5E01" w:rsidR="009F02CF" w:rsidRPr="00814724" w:rsidRDefault="00CC518B" w:rsidP="005A3F28">
      <w:pPr>
        <w:spacing w:line="480" w:lineRule="auto"/>
        <w:rPr>
          <w:rFonts w:ascii="Times New Roman" w:hAnsi="Times New Roman"/>
        </w:rPr>
      </w:pPr>
      <w:r w:rsidRPr="00814724">
        <w:rPr>
          <w:rFonts w:ascii="Times New Roman" w:hAnsi="Times New Roman"/>
        </w:rPr>
        <w:t xml:space="preserve">The TNRS </w:t>
      </w:r>
      <w:r w:rsidR="00DD6645" w:rsidRPr="00814724">
        <w:rPr>
          <w:rFonts w:ascii="Times New Roman" w:hAnsi="Times New Roman"/>
        </w:rPr>
        <w:t>processed the</w:t>
      </w:r>
      <w:r w:rsidR="00715432" w:rsidRPr="00814724">
        <w:rPr>
          <w:rFonts w:ascii="Times New Roman" w:hAnsi="Times New Roman"/>
        </w:rPr>
        <w:t xml:space="preserve"> </w:t>
      </w:r>
      <w:r w:rsidR="00721E92" w:rsidRPr="00814724">
        <w:rPr>
          <w:rFonts w:ascii="Times New Roman" w:hAnsi="Times New Roman"/>
        </w:rPr>
        <w:t xml:space="preserve">1000 </w:t>
      </w:r>
      <w:r w:rsidR="00715432" w:rsidRPr="00814724">
        <w:rPr>
          <w:rFonts w:ascii="Times New Roman" w:hAnsi="Times New Roman"/>
        </w:rPr>
        <w:t>names in</w:t>
      </w:r>
      <w:r w:rsidRPr="00814724">
        <w:rPr>
          <w:rFonts w:ascii="Times New Roman" w:hAnsi="Times New Roman"/>
        </w:rPr>
        <w:t xml:space="preserve"> </w:t>
      </w:r>
      <w:r w:rsidR="00715432" w:rsidRPr="00814724">
        <w:rPr>
          <w:rFonts w:ascii="Times New Roman" w:hAnsi="Times New Roman"/>
        </w:rPr>
        <w:t>43</w:t>
      </w:r>
      <w:r w:rsidR="00583830" w:rsidRPr="00814724">
        <w:rPr>
          <w:rFonts w:ascii="Times New Roman" w:hAnsi="Times New Roman"/>
        </w:rPr>
        <w:t xml:space="preserve"> sec, or 0.</w:t>
      </w:r>
      <w:r w:rsidR="00715432" w:rsidRPr="00814724">
        <w:rPr>
          <w:rFonts w:ascii="Times New Roman" w:hAnsi="Times New Roman"/>
        </w:rPr>
        <w:t>04</w:t>
      </w:r>
      <w:r w:rsidRPr="00814724">
        <w:rPr>
          <w:rFonts w:ascii="Times New Roman" w:hAnsi="Times New Roman"/>
        </w:rPr>
        <w:t xml:space="preserve"> sec/name</w:t>
      </w:r>
      <w:r w:rsidR="003D0FA1" w:rsidRPr="00814724">
        <w:rPr>
          <w:rFonts w:ascii="Times New Roman" w:hAnsi="Times New Roman"/>
        </w:rPr>
        <w:t>, successfully correcting 980</w:t>
      </w:r>
      <w:r w:rsidR="00721E92" w:rsidRPr="00814724">
        <w:rPr>
          <w:rFonts w:ascii="Times New Roman" w:hAnsi="Times New Roman"/>
        </w:rPr>
        <w:t xml:space="preserve"> </w:t>
      </w:r>
      <w:r w:rsidR="003D0FA1" w:rsidRPr="00814724">
        <w:rPr>
          <w:rFonts w:ascii="Times New Roman" w:hAnsi="Times New Roman"/>
        </w:rPr>
        <w:t>names. Of the 20 failed matches, 17 were incomplete (matching to genus only), one was a non-match, and two were incorrect matches (</w:t>
      </w:r>
      <w:r w:rsidR="008B60C1" w:rsidRPr="00814724">
        <w:rPr>
          <w:rFonts w:ascii="Times New Roman" w:hAnsi="Times New Roman"/>
        </w:rPr>
        <w:t>matches</w:t>
      </w:r>
      <w:r w:rsidR="003D0FA1" w:rsidRPr="00814724">
        <w:rPr>
          <w:rFonts w:ascii="Times New Roman" w:hAnsi="Times New Roman"/>
        </w:rPr>
        <w:t xml:space="preserve"> to the wrong name). </w:t>
      </w:r>
      <w:r w:rsidR="00DC2B50" w:rsidRPr="00814724">
        <w:rPr>
          <w:rFonts w:ascii="Times New Roman" w:hAnsi="Times New Roman"/>
        </w:rPr>
        <w:t>Plantminer</w:t>
      </w:r>
      <w:r w:rsidR="009C15FF" w:rsidRPr="00814724">
        <w:rPr>
          <w:rFonts w:ascii="Times New Roman" w:hAnsi="Times New Roman"/>
        </w:rPr>
        <w:t xml:space="preserve"> </w:t>
      </w:r>
      <w:r w:rsidR="00341DF8" w:rsidRPr="00814724">
        <w:rPr>
          <w:rFonts w:ascii="Times New Roman" w:hAnsi="Times New Roman"/>
        </w:rPr>
        <w:t>processed</w:t>
      </w:r>
      <w:r w:rsidR="009C15FF" w:rsidRPr="00814724">
        <w:rPr>
          <w:rFonts w:ascii="Times New Roman" w:hAnsi="Times New Roman"/>
        </w:rPr>
        <w:t xml:space="preserve"> </w:t>
      </w:r>
      <w:r w:rsidR="00715432" w:rsidRPr="00814724">
        <w:rPr>
          <w:rFonts w:ascii="Times New Roman" w:hAnsi="Times New Roman"/>
        </w:rPr>
        <w:t>the names in 10 min 13 sec, or 0.6</w:t>
      </w:r>
      <w:r w:rsidR="009C15FF" w:rsidRPr="00814724">
        <w:rPr>
          <w:rFonts w:ascii="Times New Roman" w:hAnsi="Times New Roman"/>
        </w:rPr>
        <w:t xml:space="preserve"> s</w:t>
      </w:r>
      <w:r w:rsidR="00583830" w:rsidRPr="00814724">
        <w:rPr>
          <w:rFonts w:ascii="Times New Roman" w:hAnsi="Times New Roman"/>
        </w:rPr>
        <w:t>ec</w:t>
      </w:r>
      <w:r w:rsidR="00341DF8" w:rsidRPr="00814724">
        <w:rPr>
          <w:rFonts w:ascii="Times New Roman" w:hAnsi="Times New Roman"/>
        </w:rPr>
        <w:t>/</w:t>
      </w:r>
      <w:r w:rsidR="003D0FA1" w:rsidRPr="00814724">
        <w:rPr>
          <w:rFonts w:ascii="Times New Roman" w:hAnsi="Times New Roman"/>
        </w:rPr>
        <w:t>name, successfully correcting 881</w:t>
      </w:r>
      <w:r w:rsidR="00721E92" w:rsidRPr="00814724">
        <w:rPr>
          <w:rFonts w:ascii="Times New Roman" w:hAnsi="Times New Roman"/>
        </w:rPr>
        <w:t xml:space="preserve"> </w:t>
      </w:r>
      <w:r w:rsidR="003D0FA1" w:rsidRPr="00814724">
        <w:rPr>
          <w:rFonts w:ascii="Times New Roman" w:hAnsi="Times New Roman"/>
        </w:rPr>
        <w:t>names. Of the 119 failed matches, 20 were incomplete, 76 were non-matches, and 23 were incorrect matches.</w:t>
      </w:r>
      <w:r w:rsidR="00C2253C" w:rsidRPr="00814724">
        <w:rPr>
          <w:rFonts w:ascii="Times New Roman" w:hAnsi="Times New Roman"/>
        </w:rPr>
        <w:t xml:space="preserve"> </w:t>
      </w:r>
      <w:r w:rsidR="009F02CF" w:rsidRPr="00814724">
        <w:rPr>
          <w:rFonts w:ascii="Times New Roman" w:hAnsi="Times New Roman"/>
        </w:rPr>
        <w:t xml:space="preserve">The GNResolver processed the names in 5 min 12 sec or 0.3 sec/name successfully correcting 745 names. Of the 255 failed matches, 33 were incomplete, 226 were non-matches, and 4 were incorrect matches. </w:t>
      </w:r>
    </w:p>
    <w:p w14:paraId="06D4E42F" w14:textId="622B8DD6" w:rsidR="00B35EBF" w:rsidRPr="00814724" w:rsidRDefault="00B35EBF" w:rsidP="005A3F28">
      <w:pPr>
        <w:spacing w:line="480" w:lineRule="auto"/>
        <w:rPr>
          <w:rFonts w:ascii="Times New Roman" w:hAnsi="Times New Roman"/>
        </w:rPr>
      </w:pPr>
    </w:p>
    <w:p w14:paraId="3042872A" w14:textId="727013F4" w:rsidR="00715432" w:rsidRPr="00814724" w:rsidRDefault="008B60C1" w:rsidP="005A3F28">
      <w:pPr>
        <w:spacing w:line="480" w:lineRule="auto"/>
        <w:rPr>
          <w:rFonts w:ascii="Times New Roman" w:hAnsi="Times New Roman"/>
        </w:rPr>
      </w:pPr>
      <w:r w:rsidRPr="00814724">
        <w:rPr>
          <w:rFonts w:ascii="Times New Roman" w:hAnsi="Times New Roman"/>
        </w:rPr>
        <w:t>Most</w:t>
      </w:r>
      <w:r w:rsidR="00B35EBF" w:rsidRPr="00814724">
        <w:rPr>
          <w:rFonts w:ascii="Times New Roman" w:hAnsi="Times New Roman"/>
        </w:rPr>
        <w:t xml:space="preserve"> </w:t>
      </w:r>
      <w:r w:rsidR="003F30EE" w:rsidRPr="00814724">
        <w:rPr>
          <w:rFonts w:ascii="Times New Roman" w:hAnsi="Times New Roman"/>
        </w:rPr>
        <w:t xml:space="preserve">errors made </w:t>
      </w:r>
      <w:r w:rsidR="003D0FA1" w:rsidRPr="00814724">
        <w:rPr>
          <w:rFonts w:ascii="Times New Roman" w:hAnsi="Times New Roman"/>
        </w:rPr>
        <w:t xml:space="preserve">by the TNRS </w:t>
      </w:r>
      <w:r w:rsidR="003F30EE" w:rsidRPr="00814724">
        <w:rPr>
          <w:rFonts w:ascii="Times New Roman" w:hAnsi="Times New Roman"/>
        </w:rPr>
        <w:t xml:space="preserve">(13 </w:t>
      </w:r>
      <w:r w:rsidR="00752F41" w:rsidRPr="00814724">
        <w:rPr>
          <w:rFonts w:ascii="Times New Roman" w:hAnsi="Times New Roman"/>
        </w:rPr>
        <w:t>names</w:t>
      </w:r>
      <w:r w:rsidR="003F30EE" w:rsidRPr="00814724">
        <w:rPr>
          <w:rFonts w:ascii="Times New Roman" w:hAnsi="Times New Roman"/>
        </w:rPr>
        <w:t>, 65%</w:t>
      </w:r>
      <w:r w:rsidR="00EA7F90" w:rsidRPr="00814724">
        <w:rPr>
          <w:rFonts w:ascii="Times New Roman" w:hAnsi="Times New Roman"/>
        </w:rPr>
        <w:t xml:space="preserve"> of </w:t>
      </w:r>
      <w:r w:rsidR="00752F41" w:rsidRPr="00814724">
        <w:rPr>
          <w:rFonts w:ascii="Times New Roman" w:hAnsi="Times New Roman"/>
        </w:rPr>
        <w:t xml:space="preserve">total </w:t>
      </w:r>
      <w:r w:rsidR="00781812" w:rsidRPr="00814724">
        <w:rPr>
          <w:rFonts w:ascii="Times New Roman" w:hAnsi="Times New Roman"/>
        </w:rPr>
        <w:t>errors</w:t>
      </w:r>
      <w:r w:rsidR="003F30EE" w:rsidRPr="00814724">
        <w:rPr>
          <w:rFonts w:ascii="Times New Roman" w:hAnsi="Times New Roman"/>
        </w:rPr>
        <w:t xml:space="preserve">) </w:t>
      </w:r>
      <w:r w:rsidR="003D0FA1" w:rsidRPr="00814724">
        <w:rPr>
          <w:rFonts w:ascii="Times New Roman" w:hAnsi="Times New Roman"/>
        </w:rPr>
        <w:t xml:space="preserve">were incomplete matches </w:t>
      </w:r>
      <w:r w:rsidR="003F30EE" w:rsidRPr="00814724">
        <w:rPr>
          <w:rFonts w:ascii="Times New Roman" w:hAnsi="Times New Roman"/>
        </w:rPr>
        <w:t xml:space="preserve">due to </w:t>
      </w:r>
      <w:r w:rsidR="003D0FA1" w:rsidRPr="00814724">
        <w:rPr>
          <w:rFonts w:ascii="Times New Roman" w:hAnsi="Times New Roman"/>
        </w:rPr>
        <w:t>badly-misspelled names outside the match threshold</w:t>
      </w:r>
      <w:r w:rsidRPr="00814724">
        <w:rPr>
          <w:rFonts w:ascii="Times New Roman" w:hAnsi="Times New Roman"/>
        </w:rPr>
        <w:t xml:space="preserve"> (</w:t>
      </w:r>
      <w:r w:rsidR="00165FEE" w:rsidRPr="00814724">
        <w:rPr>
          <w:rFonts w:ascii="Times New Roman" w:hAnsi="Times New Roman"/>
        </w:rPr>
        <w:t>Table 4</w:t>
      </w:r>
      <w:r w:rsidR="00AB71AB" w:rsidRPr="00814724">
        <w:rPr>
          <w:rFonts w:ascii="Times New Roman" w:hAnsi="Times New Roman"/>
        </w:rPr>
        <w:t xml:space="preserve">; </w:t>
      </w:r>
      <w:r w:rsidR="00672016" w:rsidRPr="00814724">
        <w:rPr>
          <w:rFonts w:ascii="Times New Roman" w:hAnsi="Times New Roman"/>
        </w:rPr>
        <w:t xml:space="preserve">see Additional file 3 </w:t>
      </w:r>
      <w:r w:rsidR="00AB71AB" w:rsidRPr="00814724">
        <w:rPr>
          <w:rFonts w:ascii="Times New Roman" w:hAnsi="Times New Roman"/>
        </w:rPr>
        <w:t>for a complete list of all incorrectly matched names)</w:t>
      </w:r>
      <w:r w:rsidR="003D0FA1" w:rsidRPr="00814724">
        <w:rPr>
          <w:rFonts w:ascii="Times New Roman" w:hAnsi="Times New Roman"/>
        </w:rPr>
        <w:t xml:space="preserve">. </w:t>
      </w:r>
      <w:r w:rsidR="003F30EE" w:rsidRPr="00814724">
        <w:rPr>
          <w:rFonts w:ascii="Times New Roman" w:hAnsi="Times New Roman"/>
        </w:rPr>
        <w:t xml:space="preserve">The remaining </w:t>
      </w:r>
      <w:r w:rsidR="003D0FA1" w:rsidRPr="00814724">
        <w:rPr>
          <w:rFonts w:ascii="Times New Roman" w:hAnsi="Times New Roman"/>
        </w:rPr>
        <w:t xml:space="preserve">failures were </w:t>
      </w:r>
      <w:r w:rsidR="003F30EE" w:rsidRPr="00814724">
        <w:rPr>
          <w:rFonts w:ascii="Times New Roman" w:hAnsi="Times New Roman"/>
        </w:rPr>
        <w:t>caused b</w:t>
      </w:r>
      <w:r w:rsidR="00EA7F90" w:rsidRPr="00814724">
        <w:rPr>
          <w:rFonts w:ascii="Times New Roman" w:hAnsi="Times New Roman"/>
        </w:rPr>
        <w:t xml:space="preserve">y </w:t>
      </w:r>
      <w:r w:rsidR="003D0FA1" w:rsidRPr="00814724">
        <w:rPr>
          <w:rFonts w:ascii="Times New Roman" w:hAnsi="Times New Roman"/>
        </w:rPr>
        <w:t>numbers in the authority, capitalized specific epithet</w:t>
      </w:r>
      <w:r w:rsidR="00721E92" w:rsidRPr="00814724">
        <w:rPr>
          <w:rFonts w:ascii="Times New Roman" w:hAnsi="Times New Roman"/>
        </w:rPr>
        <w:t>s</w:t>
      </w:r>
      <w:r w:rsidR="00EA7F90" w:rsidRPr="00814724">
        <w:rPr>
          <w:rFonts w:ascii="Times New Roman" w:hAnsi="Times New Roman"/>
        </w:rPr>
        <w:t xml:space="preserve">, and </w:t>
      </w:r>
      <w:r w:rsidR="00781812" w:rsidRPr="00814724">
        <w:rPr>
          <w:rFonts w:ascii="Times New Roman" w:hAnsi="Times New Roman"/>
        </w:rPr>
        <w:t xml:space="preserve">mistaking </w:t>
      </w:r>
      <w:r w:rsidR="00EA7F90" w:rsidRPr="00814724">
        <w:rPr>
          <w:rFonts w:ascii="Times New Roman" w:hAnsi="Times New Roman"/>
        </w:rPr>
        <w:t>morphospecies names or non-standard annotations for scientific name</w:t>
      </w:r>
      <w:r w:rsidR="00781812" w:rsidRPr="00814724">
        <w:rPr>
          <w:rFonts w:ascii="Times New Roman" w:hAnsi="Times New Roman"/>
        </w:rPr>
        <w:t xml:space="preserve"> components</w:t>
      </w:r>
      <w:r w:rsidR="00EA7F90" w:rsidRPr="00814724">
        <w:rPr>
          <w:rFonts w:ascii="Times New Roman" w:hAnsi="Times New Roman"/>
        </w:rPr>
        <w:t xml:space="preserve"> (for example,</w:t>
      </w:r>
      <w:r w:rsidR="00B35EBF" w:rsidRPr="00814724">
        <w:rPr>
          <w:rFonts w:ascii="Times New Roman" w:hAnsi="Times New Roman"/>
        </w:rPr>
        <w:t xml:space="preserve"> the </w:t>
      </w:r>
      <w:r w:rsidR="00EA7F90" w:rsidRPr="00814724">
        <w:rPr>
          <w:rFonts w:ascii="Times New Roman" w:hAnsi="Times New Roman"/>
        </w:rPr>
        <w:t xml:space="preserve">second </w:t>
      </w:r>
      <w:r w:rsidR="00781812" w:rsidRPr="00814724">
        <w:rPr>
          <w:rFonts w:ascii="Times New Roman" w:hAnsi="Times New Roman"/>
        </w:rPr>
        <w:t>part</w:t>
      </w:r>
      <w:r w:rsidR="00EA7F90" w:rsidRPr="00814724">
        <w:rPr>
          <w:rFonts w:ascii="Times New Roman" w:hAnsi="Times New Roman"/>
        </w:rPr>
        <w:t xml:space="preserve"> of the variant</w:t>
      </w:r>
      <w:r w:rsidR="00B35EBF" w:rsidRPr="00814724">
        <w:rPr>
          <w:rFonts w:ascii="Times New Roman" w:hAnsi="Times New Roman"/>
        </w:rPr>
        <w:t xml:space="preserve"> annotation "sp. nova" (</w:t>
      </w:r>
      <w:r w:rsidR="00EA7F90" w:rsidRPr="00814724">
        <w:rPr>
          <w:rFonts w:ascii="Times New Roman" w:hAnsi="Times New Roman"/>
        </w:rPr>
        <w:t>"sp. nov." or n</w:t>
      </w:r>
      <w:r w:rsidR="00B35EBF" w:rsidRPr="00814724">
        <w:rPr>
          <w:rFonts w:ascii="Times New Roman" w:hAnsi="Times New Roman"/>
        </w:rPr>
        <w:t xml:space="preserve">ew species) </w:t>
      </w:r>
      <w:r w:rsidR="00EA7F90" w:rsidRPr="00814724">
        <w:rPr>
          <w:rFonts w:ascii="Times New Roman" w:hAnsi="Times New Roman"/>
        </w:rPr>
        <w:t xml:space="preserve">was converted to the specific </w:t>
      </w:r>
      <w:r w:rsidR="00B35EBF" w:rsidRPr="00814724">
        <w:rPr>
          <w:rFonts w:ascii="Times New Roman" w:hAnsi="Times New Roman"/>
        </w:rPr>
        <w:t>epithet "</w:t>
      </w:r>
      <w:r w:rsidR="00EA7F90" w:rsidRPr="00814724">
        <w:rPr>
          <w:rFonts w:ascii="Times New Roman" w:hAnsi="Times New Roman"/>
        </w:rPr>
        <w:t>nana</w:t>
      </w:r>
      <w:r w:rsidR="00B35EBF" w:rsidRPr="00814724">
        <w:rPr>
          <w:rFonts w:ascii="Times New Roman" w:hAnsi="Times New Roman"/>
        </w:rPr>
        <w:t>"</w:t>
      </w:r>
      <w:r w:rsidR="00EA7F90" w:rsidRPr="00814724">
        <w:rPr>
          <w:rFonts w:ascii="Times New Roman" w:hAnsi="Times New Roman"/>
        </w:rPr>
        <w:t>)</w:t>
      </w:r>
      <w:r w:rsidR="00B35EBF" w:rsidRPr="00814724">
        <w:rPr>
          <w:rFonts w:ascii="Times New Roman" w:hAnsi="Times New Roman"/>
        </w:rPr>
        <w:t xml:space="preserve">. The </w:t>
      </w:r>
      <w:r w:rsidR="00EA7F90" w:rsidRPr="00814724">
        <w:rPr>
          <w:rFonts w:ascii="Times New Roman" w:hAnsi="Times New Roman"/>
        </w:rPr>
        <w:t>largest category of</w:t>
      </w:r>
      <w:r w:rsidR="00B35EBF" w:rsidRPr="00814724">
        <w:rPr>
          <w:rFonts w:ascii="Times New Roman" w:hAnsi="Times New Roman"/>
        </w:rPr>
        <w:t xml:space="preserve"> name resolution </w:t>
      </w:r>
      <w:r w:rsidRPr="00814724">
        <w:rPr>
          <w:rFonts w:ascii="Times New Roman" w:hAnsi="Times New Roman"/>
        </w:rPr>
        <w:t>errors</w:t>
      </w:r>
      <w:r w:rsidR="00B35EBF" w:rsidRPr="00814724">
        <w:rPr>
          <w:rFonts w:ascii="Times New Roman" w:hAnsi="Times New Roman"/>
        </w:rPr>
        <w:t xml:space="preserve"> by </w:t>
      </w:r>
      <w:r w:rsidR="00DC2B50" w:rsidRPr="00814724">
        <w:rPr>
          <w:rFonts w:ascii="Times New Roman" w:hAnsi="Times New Roman"/>
        </w:rPr>
        <w:t>Plantminer</w:t>
      </w:r>
      <w:r w:rsidR="00B35EBF" w:rsidRPr="00814724">
        <w:rPr>
          <w:rFonts w:ascii="Times New Roman" w:hAnsi="Times New Roman"/>
        </w:rPr>
        <w:t xml:space="preserve"> (58</w:t>
      </w:r>
      <w:r w:rsidR="00EA7F90" w:rsidRPr="00814724">
        <w:rPr>
          <w:rFonts w:ascii="Times New Roman" w:hAnsi="Times New Roman"/>
        </w:rPr>
        <w:t xml:space="preserve"> names, 48%</w:t>
      </w:r>
      <w:r w:rsidR="00B35EBF" w:rsidRPr="00814724">
        <w:rPr>
          <w:rFonts w:ascii="Times New Roman" w:hAnsi="Times New Roman"/>
        </w:rPr>
        <w:t xml:space="preserve">) were due to </w:t>
      </w:r>
      <w:r w:rsidRPr="00814724">
        <w:rPr>
          <w:rFonts w:ascii="Times New Roman" w:hAnsi="Times New Roman"/>
        </w:rPr>
        <w:t>failure to recognize</w:t>
      </w:r>
      <w:r w:rsidR="00B35EBF" w:rsidRPr="00814724">
        <w:rPr>
          <w:rFonts w:ascii="Times New Roman" w:hAnsi="Times New Roman"/>
        </w:rPr>
        <w:t xml:space="preserve"> </w:t>
      </w:r>
      <w:r w:rsidR="00EA7F90" w:rsidRPr="00814724">
        <w:rPr>
          <w:rFonts w:ascii="Times New Roman" w:hAnsi="Times New Roman"/>
        </w:rPr>
        <w:t xml:space="preserve">the standard </w:t>
      </w:r>
      <w:r w:rsidRPr="00814724">
        <w:rPr>
          <w:rFonts w:ascii="Times New Roman" w:hAnsi="Times New Roman"/>
        </w:rPr>
        <w:t>annotations</w:t>
      </w:r>
      <w:r w:rsidR="00B35EBF" w:rsidRPr="00814724">
        <w:rPr>
          <w:rFonts w:ascii="Times New Roman" w:hAnsi="Times New Roman"/>
        </w:rPr>
        <w:t xml:space="preserve"> "</w:t>
      </w:r>
      <w:r w:rsidRPr="00814724">
        <w:rPr>
          <w:rFonts w:ascii="Times New Roman" w:hAnsi="Times New Roman"/>
        </w:rPr>
        <w:t>cf.", "aff." and</w:t>
      </w:r>
      <w:r w:rsidR="00EA7F90" w:rsidRPr="00814724">
        <w:rPr>
          <w:rFonts w:ascii="Times New Roman" w:hAnsi="Times New Roman"/>
        </w:rPr>
        <w:t xml:space="preserve"> the non-standard but commonly-used</w:t>
      </w:r>
      <w:r w:rsidRPr="00814724">
        <w:rPr>
          <w:rFonts w:ascii="Times New Roman" w:hAnsi="Times New Roman"/>
        </w:rPr>
        <w:t xml:space="preserve"> "indet."</w:t>
      </w:r>
      <w:r w:rsidR="00B35EBF" w:rsidRPr="00814724">
        <w:rPr>
          <w:rFonts w:ascii="Times New Roman" w:hAnsi="Times New Roman"/>
        </w:rPr>
        <w:t>. In most cases the presence of these terms resulted in no</w:t>
      </w:r>
      <w:r w:rsidR="00EA7F90" w:rsidRPr="00814724">
        <w:rPr>
          <w:rFonts w:ascii="Times New Roman" w:hAnsi="Times New Roman"/>
        </w:rPr>
        <w:t>n-</w:t>
      </w:r>
      <w:r w:rsidR="00B35EBF" w:rsidRPr="00814724">
        <w:rPr>
          <w:rFonts w:ascii="Times New Roman" w:hAnsi="Times New Roman"/>
        </w:rPr>
        <w:t>match</w:t>
      </w:r>
      <w:r w:rsidR="00EA7F90" w:rsidRPr="00814724">
        <w:rPr>
          <w:rFonts w:ascii="Times New Roman" w:hAnsi="Times New Roman"/>
        </w:rPr>
        <w:t>es rather than partial matches</w:t>
      </w:r>
      <w:r w:rsidR="00B35EBF" w:rsidRPr="00814724">
        <w:rPr>
          <w:rFonts w:ascii="Times New Roman" w:hAnsi="Times New Roman"/>
        </w:rPr>
        <w:t xml:space="preserve">. Also common was failing to make a partial match </w:t>
      </w:r>
      <w:r w:rsidRPr="00814724">
        <w:rPr>
          <w:rFonts w:ascii="Times New Roman" w:hAnsi="Times New Roman"/>
        </w:rPr>
        <w:t>(</w:t>
      </w:r>
      <w:r w:rsidR="00EA7F90" w:rsidRPr="00814724">
        <w:rPr>
          <w:rFonts w:ascii="Times New Roman" w:hAnsi="Times New Roman"/>
        </w:rPr>
        <w:t xml:space="preserve">35 names, </w:t>
      </w:r>
      <w:r w:rsidRPr="00814724">
        <w:rPr>
          <w:rFonts w:ascii="Times New Roman" w:hAnsi="Times New Roman"/>
        </w:rPr>
        <w:t>19 to</w:t>
      </w:r>
      <w:r w:rsidR="00B35EBF" w:rsidRPr="00814724">
        <w:rPr>
          <w:rFonts w:ascii="Times New Roman" w:hAnsi="Times New Roman"/>
        </w:rPr>
        <w:t xml:space="preserve"> family</w:t>
      </w:r>
      <w:r w:rsidRPr="00814724">
        <w:rPr>
          <w:rFonts w:ascii="Times New Roman" w:hAnsi="Times New Roman"/>
        </w:rPr>
        <w:t xml:space="preserve"> and </w:t>
      </w:r>
      <w:r w:rsidR="00B35EBF" w:rsidRPr="00814724">
        <w:rPr>
          <w:rFonts w:ascii="Times New Roman" w:hAnsi="Times New Roman"/>
        </w:rPr>
        <w:t xml:space="preserve">15 </w:t>
      </w:r>
      <w:r w:rsidRPr="00814724">
        <w:rPr>
          <w:rFonts w:ascii="Times New Roman" w:hAnsi="Times New Roman"/>
        </w:rPr>
        <w:t>to genus</w:t>
      </w:r>
      <w:r w:rsidR="00B35EBF" w:rsidRPr="00814724">
        <w:rPr>
          <w:rFonts w:ascii="Times New Roman" w:hAnsi="Times New Roman"/>
        </w:rPr>
        <w:t xml:space="preserve">) for names </w:t>
      </w:r>
      <w:r w:rsidR="00B35EBF" w:rsidRPr="00814724">
        <w:rPr>
          <w:rFonts w:ascii="Times New Roman" w:hAnsi="Times New Roman"/>
        </w:rPr>
        <w:lastRenderedPageBreak/>
        <w:t xml:space="preserve">accompanied by </w:t>
      </w:r>
      <w:r w:rsidRPr="00814724">
        <w:rPr>
          <w:rFonts w:ascii="Times New Roman" w:hAnsi="Times New Roman"/>
        </w:rPr>
        <w:t xml:space="preserve">annotations or </w:t>
      </w:r>
      <w:r w:rsidR="00B35EBF" w:rsidRPr="00814724">
        <w:rPr>
          <w:rFonts w:ascii="Times New Roman" w:hAnsi="Times New Roman"/>
        </w:rPr>
        <w:t xml:space="preserve">morphospecies </w:t>
      </w:r>
      <w:r w:rsidRPr="00814724">
        <w:rPr>
          <w:rFonts w:ascii="Times New Roman" w:hAnsi="Times New Roman"/>
        </w:rPr>
        <w:t xml:space="preserve">strings </w:t>
      </w:r>
      <w:r w:rsidR="00B35EBF" w:rsidRPr="00814724">
        <w:rPr>
          <w:rFonts w:ascii="Times New Roman" w:hAnsi="Times New Roman"/>
        </w:rPr>
        <w:t>(e.g., "Fabaceae Indet. sp. 21" was correctly matched to "Fabaceae" by the TNRS, bu</w:t>
      </w:r>
      <w:r w:rsidRPr="00814724">
        <w:rPr>
          <w:rFonts w:ascii="Times New Roman" w:hAnsi="Times New Roman"/>
        </w:rPr>
        <w:t xml:space="preserve">t was not matched by </w:t>
      </w:r>
      <w:r w:rsidR="00DC2B50" w:rsidRPr="00814724">
        <w:rPr>
          <w:rFonts w:ascii="Times New Roman" w:hAnsi="Times New Roman"/>
        </w:rPr>
        <w:t>Plantminer</w:t>
      </w:r>
      <w:r w:rsidRPr="00814724">
        <w:rPr>
          <w:rFonts w:ascii="Times New Roman" w:hAnsi="Times New Roman"/>
        </w:rPr>
        <w:t>).</w:t>
      </w:r>
      <w:r w:rsidR="00941021" w:rsidRPr="00814724">
        <w:rPr>
          <w:rFonts w:ascii="Times New Roman" w:hAnsi="Times New Roman"/>
        </w:rPr>
        <w:t xml:space="preserve"> By far the largest source of error for the </w:t>
      </w:r>
      <w:r w:rsidR="00781812" w:rsidRPr="00814724">
        <w:rPr>
          <w:rFonts w:ascii="Times New Roman" w:hAnsi="Times New Roman"/>
        </w:rPr>
        <w:t>GNResolver</w:t>
      </w:r>
      <w:r w:rsidR="00721E92" w:rsidRPr="00814724">
        <w:rPr>
          <w:rFonts w:ascii="Times New Roman" w:hAnsi="Times New Roman"/>
        </w:rPr>
        <w:t xml:space="preserve"> </w:t>
      </w:r>
      <w:r w:rsidR="00752F41" w:rsidRPr="00814724">
        <w:rPr>
          <w:rFonts w:ascii="Times New Roman" w:hAnsi="Times New Roman"/>
        </w:rPr>
        <w:t xml:space="preserve">(217 names, 85% of total erroneous names) </w:t>
      </w:r>
      <w:r w:rsidR="00941021" w:rsidRPr="00814724">
        <w:rPr>
          <w:rFonts w:ascii="Times New Roman" w:hAnsi="Times New Roman"/>
        </w:rPr>
        <w:t>were non-matches caused by names in all capital letters</w:t>
      </w:r>
      <w:r w:rsidR="00752F41" w:rsidRPr="00814724">
        <w:rPr>
          <w:rFonts w:ascii="Times New Roman" w:hAnsi="Times New Roman"/>
        </w:rPr>
        <w:t>.</w:t>
      </w:r>
      <w:r w:rsidR="00781812" w:rsidRPr="00814724">
        <w:rPr>
          <w:rFonts w:ascii="Times New Roman" w:hAnsi="Times New Roman"/>
        </w:rPr>
        <w:t xml:space="preserve"> </w:t>
      </w:r>
      <w:r w:rsidR="00941021" w:rsidRPr="00814724">
        <w:rPr>
          <w:rFonts w:ascii="Times New Roman" w:hAnsi="Times New Roman"/>
        </w:rPr>
        <w:t xml:space="preserve">Even </w:t>
      </w:r>
      <w:r w:rsidR="00752F41" w:rsidRPr="00814724">
        <w:rPr>
          <w:rFonts w:ascii="Times New Roman" w:hAnsi="Times New Roman"/>
        </w:rPr>
        <w:t xml:space="preserve">when </w:t>
      </w:r>
      <w:r w:rsidR="00941021" w:rsidRPr="00814724">
        <w:rPr>
          <w:rFonts w:ascii="Times New Roman" w:hAnsi="Times New Roman"/>
        </w:rPr>
        <w:t>perfectly spelled</w:t>
      </w:r>
      <w:r w:rsidR="00752F41" w:rsidRPr="00814724">
        <w:rPr>
          <w:rFonts w:ascii="Times New Roman" w:hAnsi="Times New Roman"/>
        </w:rPr>
        <w:t xml:space="preserve">, such names resulted in non-matches. </w:t>
      </w:r>
      <w:r w:rsidR="00941021" w:rsidRPr="00814724">
        <w:rPr>
          <w:rFonts w:ascii="Times New Roman" w:hAnsi="Times New Roman"/>
        </w:rPr>
        <w:t xml:space="preserve">Other </w:t>
      </w:r>
      <w:r w:rsidR="00752F41" w:rsidRPr="00814724">
        <w:rPr>
          <w:rFonts w:ascii="Times New Roman" w:hAnsi="Times New Roman"/>
        </w:rPr>
        <w:t xml:space="preserve">major </w:t>
      </w:r>
      <w:r w:rsidR="00EB0DF0" w:rsidRPr="00814724">
        <w:rPr>
          <w:rFonts w:ascii="Times New Roman" w:hAnsi="Times New Roman"/>
        </w:rPr>
        <w:t xml:space="preserve">causes of error were misspelled names outside the match threshold, </w:t>
      </w:r>
      <w:r w:rsidR="00941021" w:rsidRPr="00814724">
        <w:rPr>
          <w:rFonts w:ascii="Times New Roman" w:hAnsi="Times New Roman"/>
        </w:rPr>
        <w:t xml:space="preserve">failure to recognize </w:t>
      </w:r>
      <w:r w:rsidR="00781812" w:rsidRPr="00814724">
        <w:rPr>
          <w:rFonts w:ascii="Times New Roman" w:hAnsi="Times New Roman"/>
        </w:rPr>
        <w:t>some</w:t>
      </w:r>
      <w:r w:rsidR="00721E92" w:rsidRPr="00814724">
        <w:rPr>
          <w:rFonts w:ascii="Times New Roman" w:hAnsi="Times New Roman"/>
        </w:rPr>
        <w:t xml:space="preserve"> </w:t>
      </w:r>
      <w:r w:rsidR="00941021" w:rsidRPr="00814724">
        <w:rPr>
          <w:rFonts w:ascii="Times New Roman" w:hAnsi="Times New Roman"/>
        </w:rPr>
        <w:t xml:space="preserve">annotations </w:t>
      </w:r>
      <w:r w:rsidR="00752F41" w:rsidRPr="00814724">
        <w:rPr>
          <w:rFonts w:ascii="Times New Roman" w:hAnsi="Times New Roman"/>
        </w:rPr>
        <w:t xml:space="preserve">(in particular </w:t>
      </w:r>
      <w:r w:rsidR="00941021" w:rsidRPr="00814724">
        <w:rPr>
          <w:rFonts w:ascii="Times New Roman" w:hAnsi="Times New Roman"/>
        </w:rPr>
        <w:t>"aff.</w:t>
      </w:r>
      <w:r w:rsidR="00EB0DF0" w:rsidRPr="00814724">
        <w:rPr>
          <w:rFonts w:ascii="Times New Roman" w:hAnsi="Times New Roman"/>
        </w:rPr>
        <w:t>"</w:t>
      </w:r>
      <w:r w:rsidR="00752F41" w:rsidRPr="00814724">
        <w:rPr>
          <w:rFonts w:ascii="Times New Roman" w:hAnsi="Times New Roman"/>
        </w:rPr>
        <w:t xml:space="preserve"> and embedded question marks)</w:t>
      </w:r>
      <w:r w:rsidR="00EB0DF0" w:rsidRPr="00814724">
        <w:rPr>
          <w:rFonts w:ascii="Times New Roman" w:hAnsi="Times New Roman"/>
        </w:rPr>
        <w:t xml:space="preserve">, and </w:t>
      </w:r>
      <w:r w:rsidR="00941021" w:rsidRPr="00814724">
        <w:rPr>
          <w:rFonts w:ascii="Times New Roman" w:hAnsi="Times New Roman"/>
        </w:rPr>
        <w:t xml:space="preserve">parsing </w:t>
      </w:r>
      <w:r w:rsidR="00EB0DF0" w:rsidRPr="00814724">
        <w:rPr>
          <w:rFonts w:ascii="Times New Roman" w:hAnsi="Times New Roman"/>
        </w:rPr>
        <w:t xml:space="preserve">errors triggered by </w:t>
      </w:r>
      <w:r w:rsidR="00721E92" w:rsidRPr="00814724">
        <w:rPr>
          <w:rFonts w:ascii="Times New Roman" w:hAnsi="Times New Roman"/>
        </w:rPr>
        <w:t xml:space="preserve">special characters such as </w:t>
      </w:r>
      <w:r w:rsidR="00941021" w:rsidRPr="00814724">
        <w:rPr>
          <w:rFonts w:ascii="Times New Roman" w:hAnsi="Times New Roman"/>
        </w:rPr>
        <w:t>pipe ("|") in the name submitted</w:t>
      </w:r>
      <w:r w:rsidR="00EB0DF0" w:rsidRPr="00814724">
        <w:rPr>
          <w:rFonts w:ascii="Times New Roman" w:hAnsi="Times New Roman"/>
        </w:rPr>
        <w:t>.</w:t>
      </w:r>
      <w:r w:rsidR="00AB71AB" w:rsidRPr="00814724">
        <w:rPr>
          <w:rFonts w:ascii="Times New Roman" w:hAnsi="Times New Roman"/>
        </w:rPr>
        <w:t xml:space="preserve"> </w:t>
      </w:r>
    </w:p>
    <w:p w14:paraId="1DDEA3C2" w14:textId="77777777" w:rsidR="00E83E8B" w:rsidRPr="00814724" w:rsidRDefault="00E83E8B" w:rsidP="005A3F28">
      <w:pPr>
        <w:spacing w:line="480" w:lineRule="auto"/>
        <w:rPr>
          <w:rFonts w:ascii="Times New Roman" w:hAnsi="Times New Roman"/>
        </w:rPr>
      </w:pPr>
    </w:p>
    <w:p w14:paraId="7EAFD732" w14:textId="21BFC7EF" w:rsidR="00C16DA0" w:rsidRPr="00814724" w:rsidRDefault="00440846" w:rsidP="005A3F28">
      <w:pPr>
        <w:spacing w:line="480" w:lineRule="auto"/>
        <w:rPr>
          <w:rFonts w:ascii="Times New Roman" w:hAnsi="Times New Roman"/>
        </w:rPr>
      </w:pPr>
      <w:r w:rsidRPr="00814724">
        <w:rPr>
          <w:rFonts w:ascii="Times New Roman" w:hAnsi="Times New Roman"/>
        </w:rPr>
        <w:t xml:space="preserve">Features </w:t>
      </w:r>
      <w:r w:rsidR="00C16DA0" w:rsidRPr="00814724">
        <w:rPr>
          <w:rFonts w:ascii="Times New Roman" w:hAnsi="Times New Roman"/>
        </w:rPr>
        <w:t xml:space="preserve">of the TNRS </w:t>
      </w:r>
      <w:r w:rsidRPr="00814724">
        <w:rPr>
          <w:rFonts w:ascii="Times New Roman" w:hAnsi="Times New Roman"/>
        </w:rPr>
        <w:t xml:space="preserve">that </w:t>
      </w:r>
      <w:r w:rsidR="00C16DA0" w:rsidRPr="00814724">
        <w:rPr>
          <w:rFonts w:ascii="Times New Roman" w:hAnsi="Times New Roman"/>
        </w:rPr>
        <w:t xml:space="preserve">enabled it to achieve a </w:t>
      </w:r>
      <w:r w:rsidR="00721E92" w:rsidRPr="00814724">
        <w:rPr>
          <w:rFonts w:ascii="Times New Roman" w:hAnsi="Times New Roman"/>
        </w:rPr>
        <w:t xml:space="preserve">higher rate of success </w:t>
      </w:r>
      <w:r w:rsidR="00C16DA0" w:rsidRPr="00814724">
        <w:rPr>
          <w:rFonts w:ascii="Times New Roman" w:hAnsi="Times New Roman"/>
        </w:rPr>
        <w:t xml:space="preserve">than </w:t>
      </w:r>
      <w:r w:rsidR="00EB0DF0" w:rsidRPr="00814724">
        <w:rPr>
          <w:rFonts w:ascii="Times New Roman" w:hAnsi="Times New Roman"/>
        </w:rPr>
        <w:t xml:space="preserve">both </w:t>
      </w:r>
      <w:r w:rsidR="00DC2B50" w:rsidRPr="00814724">
        <w:rPr>
          <w:rFonts w:ascii="Times New Roman" w:hAnsi="Times New Roman"/>
        </w:rPr>
        <w:t>Plantminer</w:t>
      </w:r>
      <w:r w:rsidR="00C16DA0" w:rsidRPr="00814724">
        <w:rPr>
          <w:rFonts w:ascii="Times New Roman" w:hAnsi="Times New Roman"/>
        </w:rPr>
        <w:t xml:space="preserve"> </w:t>
      </w:r>
      <w:r w:rsidR="00EB0DF0" w:rsidRPr="00814724">
        <w:rPr>
          <w:rFonts w:ascii="Times New Roman" w:hAnsi="Times New Roman"/>
        </w:rPr>
        <w:t xml:space="preserve">and the </w:t>
      </w:r>
      <w:r w:rsidR="00781812" w:rsidRPr="00814724">
        <w:rPr>
          <w:rFonts w:ascii="Times New Roman" w:hAnsi="Times New Roman"/>
        </w:rPr>
        <w:t>GNResolver</w:t>
      </w:r>
      <w:r w:rsidR="00EB0DF0" w:rsidRPr="00814724">
        <w:rPr>
          <w:rFonts w:ascii="Times New Roman" w:hAnsi="Times New Roman"/>
        </w:rPr>
        <w:t xml:space="preserve"> </w:t>
      </w:r>
      <w:r w:rsidR="00E83E8B" w:rsidRPr="00814724">
        <w:rPr>
          <w:rFonts w:ascii="Times New Roman" w:hAnsi="Times New Roman"/>
        </w:rPr>
        <w:t>included</w:t>
      </w:r>
      <w:r w:rsidR="00752F41" w:rsidRPr="00814724">
        <w:rPr>
          <w:rFonts w:ascii="Times New Roman" w:hAnsi="Times New Roman"/>
        </w:rPr>
        <w:t xml:space="preserve"> </w:t>
      </w:r>
      <w:r w:rsidR="00C16DA0" w:rsidRPr="00814724">
        <w:rPr>
          <w:rFonts w:ascii="Times New Roman" w:hAnsi="Times New Roman"/>
        </w:rPr>
        <w:t xml:space="preserve">recognition of </w:t>
      </w:r>
      <w:r w:rsidR="00752F41" w:rsidRPr="00814724">
        <w:rPr>
          <w:rFonts w:ascii="Times New Roman" w:hAnsi="Times New Roman"/>
        </w:rPr>
        <w:t xml:space="preserve">a larger diversity of </w:t>
      </w:r>
      <w:r w:rsidR="00C16DA0" w:rsidRPr="00814724">
        <w:rPr>
          <w:rFonts w:ascii="Times New Roman" w:hAnsi="Times New Roman"/>
        </w:rPr>
        <w:t>botanical annotations</w:t>
      </w:r>
      <w:r w:rsidR="00EB0DF0" w:rsidRPr="00814724">
        <w:rPr>
          <w:rFonts w:ascii="Times New Roman" w:hAnsi="Times New Roman"/>
        </w:rPr>
        <w:t xml:space="preserve"> and</w:t>
      </w:r>
      <w:r w:rsidR="00C16DA0" w:rsidRPr="00814724">
        <w:rPr>
          <w:rFonts w:ascii="Times New Roman" w:hAnsi="Times New Roman"/>
        </w:rPr>
        <w:t xml:space="preserve"> alternative </w:t>
      </w:r>
      <w:r w:rsidR="00752F41" w:rsidRPr="00814724">
        <w:rPr>
          <w:rFonts w:ascii="Times New Roman" w:hAnsi="Times New Roman"/>
        </w:rPr>
        <w:t xml:space="preserve">formulations of </w:t>
      </w:r>
      <w:r w:rsidR="00C16DA0" w:rsidRPr="00814724">
        <w:rPr>
          <w:rFonts w:ascii="Times New Roman" w:hAnsi="Times New Roman"/>
        </w:rPr>
        <w:t>infraspecific rank indicators ("ssp" instead of "subsp."),</w:t>
      </w:r>
      <w:r w:rsidR="00752F41" w:rsidRPr="00814724">
        <w:rPr>
          <w:rFonts w:ascii="Times New Roman" w:hAnsi="Times New Roman"/>
        </w:rPr>
        <w:t xml:space="preserve"> </w:t>
      </w:r>
      <w:r w:rsidR="00C16DA0" w:rsidRPr="00814724">
        <w:rPr>
          <w:rFonts w:ascii="Times New Roman" w:hAnsi="Times New Roman"/>
        </w:rPr>
        <w:t>the ability to perform partial matches</w:t>
      </w:r>
      <w:r w:rsidR="008B60C1" w:rsidRPr="00814724">
        <w:rPr>
          <w:rFonts w:ascii="Times New Roman" w:hAnsi="Times New Roman"/>
        </w:rPr>
        <w:t xml:space="preserve"> to genus or family</w:t>
      </w:r>
      <w:r w:rsidR="00752F41" w:rsidRPr="00814724">
        <w:rPr>
          <w:rFonts w:ascii="Times New Roman" w:hAnsi="Times New Roman"/>
        </w:rPr>
        <w:t xml:space="preserve"> when the full name cannot be matched</w:t>
      </w:r>
      <w:r w:rsidR="00EB0DF0" w:rsidRPr="00814724">
        <w:rPr>
          <w:rFonts w:ascii="Times New Roman" w:hAnsi="Times New Roman"/>
        </w:rPr>
        <w:t xml:space="preserve">, and </w:t>
      </w:r>
      <w:r w:rsidR="005D70EE" w:rsidRPr="00814724">
        <w:rPr>
          <w:rFonts w:ascii="Times New Roman" w:hAnsi="Times New Roman"/>
        </w:rPr>
        <w:t xml:space="preserve">reduced </w:t>
      </w:r>
      <w:r w:rsidR="003A54E1" w:rsidRPr="00814724">
        <w:rPr>
          <w:rFonts w:ascii="Times New Roman" w:hAnsi="Times New Roman"/>
        </w:rPr>
        <w:t xml:space="preserve">sensitivity to </w:t>
      </w:r>
      <w:r w:rsidR="005D70EE" w:rsidRPr="00814724">
        <w:rPr>
          <w:rFonts w:ascii="Times New Roman" w:hAnsi="Times New Roman"/>
        </w:rPr>
        <w:t>case.</w:t>
      </w:r>
      <w:r w:rsidR="00E83E8B" w:rsidRPr="00814724">
        <w:rPr>
          <w:rFonts w:ascii="Times New Roman" w:hAnsi="Times New Roman"/>
        </w:rPr>
        <w:t xml:space="preserve"> In addition, the above results suggest that most TNRS match failures are easily remedied by allowing a less strict match threshold than the current default (although at the risk of an increased rate of false positives). </w:t>
      </w:r>
      <w:r w:rsidR="00EB0DF0" w:rsidRPr="00814724">
        <w:rPr>
          <w:rFonts w:ascii="Times New Roman" w:hAnsi="Times New Roman"/>
        </w:rPr>
        <w:t xml:space="preserve">Finally, </w:t>
      </w:r>
      <w:r w:rsidR="00721E92" w:rsidRPr="00814724">
        <w:rPr>
          <w:rFonts w:ascii="Times New Roman" w:hAnsi="Times New Roman"/>
        </w:rPr>
        <w:t>this test compared</w:t>
      </w:r>
      <w:r w:rsidR="00EB0DF0" w:rsidRPr="00814724">
        <w:rPr>
          <w:rFonts w:ascii="Times New Roman" w:hAnsi="Times New Roman"/>
        </w:rPr>
        <w:t xml:space="preserve"> only the abilities of the three applications to match names. </w:t>
      </w:r>
      <w:r w:rsidR="00721E92" w:rsidRPr="00814724">
        <w:rPr>
          <w:rFonts w:ascii="Times New Roman" w:hAnsi="Times New Roman"/>
        </w:rPr>
        <w:t>Features s</w:t>
      </w:r>
      <w:r w:rsidR="00C16DA0" w:rsidRPr="00814724">
        <w:rPr>
          <w:rFonts w:ascii="Times New Roman" w:hAnsi="Times New Roman"/>
        </w:rPr>
        <w:t xml:space="preserve">uch as </w:t>
      </w:r>
      <w:r w:rsidR="005D70EE" w:rsidRPr="00814724">
        <w:rPr>
          <w:rFonts w:ascii="Times New Roman" w:hAnsi="Times New Roman"/>
        </w:rPr>
        <w:t xml:space="preserve">warning flags, </w:t>
      </w:r>
      <w:r w:rsidR="003A54E1" w:rsidRPr="00814724">
        <w:rPr>
          <w:rFonts w:ascii="Times New Roman" w:hAnsi="Times New Roman"/>
        </w:rPr>
        <w:t xml:space="preserve">constraining by </w:t>
      </w:r>
      <w:r w:rsidR="00C16DA0" w:rsidRPr="00814724">
        <w:rPr>
          <w:rFonts w:ascii="Times New Roman" w:hAnsi="Times New Roman"/>
        </w:rPr>
        <w:t>higher taxonom</w:t>
      </w:r>
      <w:r w:rsidR="003A54E1" w:rsidRPr="00814724">
        <w:rPr>
          <w:rFonts w:ascii="Times New Roman" w:hAnsi="Times New Roman"/>
        </w:rPr>
        <w:t>y</w:t>
      </w:r>
      <w:r w:rsidR="005D70EE" w:rsidRPr="00814724">
        <w:rPr>
          <w:rFonts w:ascii="Times New Roman" w:hAnsi="Times New Roman"/>
        </w:rPr>
        <w:t xml:space="preserve">, and </w:t>
      </w:r>
      <w:r w:rsidR="003A54E1" w:rsidRPr="00814724">
        <w:rPr>
          <w:rFonts w:ascii="Times New Roman" w:hAnsi="Times New Roman"/>
        </w:rPr>
        <w:t xml:space="preserve">tools for comparing and selecting </w:t>
      </w:r>
      <w:r w:rsidR="005D70EE" w:rsidRPr="00814724">
        <w:rPr>
          <w:rFonts w:ascii="Times New Roman" w:hAnsi="Times New Roman"/>
        </w:rPr>
        <w:t xml:space="preserve"> alternative matches are unique to the TNRS and </w:t>
      </w:r>
      <w:r w:rsidR="00E83E8B" w:rsidRPr="00814724">
        <w:rPr>
          <w:rFonts w:ascii="Times New Roman" w:hAnsi="Times New Roman"/>
        </w:rPr>
        <w:t>cannot be</w:t>
      </w:r>
      <w:r w:rsidR="003A54E1" w:rsidRPr="00814724">
        <w:rPr>
          <w:rFonts w:ascii="Times New Roman" w:hAnsi="Times New Roman"/>
        </w:rPr>
        <w:t xml:space="preserve"> </w:t>
      </w:r>
      <w:r w:rsidR="005D70EE" w:rsidRPr="00814724">
        <w:rPr>
          <w:rFonts w:ascii="Times New Roman" w:hAnsi="Times New Roman"/>
        </w:rPr>
        <w:t>compared to other applications.</w:t>
      </w:r>
    </w:p>
    <w:p w14:paraId="3ADFA189" w14:textId="77777777" w:rsidR="00C16DA0" w:rsidRPr="00814724" w:rsidRDefault="00C16DA0" w:rsidP="005A3F28">
      <w:pPr>
        <w:spacing w:line="480" w:lineRule="auto"/>
        <w:rPr>
          <w:rFonts w:ascii="Times New Roman" w:hAnsi="Times New Roman"/>
        </w:rPr>
      </w:pPr>
    </w:p>
    <w:p w14:paraId="3044E5CE" w14:textId="77777777" w:rsidR="003633EB" w:rsidRPr="00814724" w:rsidRDefault="006731F6" w:rsidP="005A3F28">
      <w:pPr>
        <w:spacing w:line="480" w:lineRule="auto"/>
        <w:outlineLvl w:val="0"/>
        <w:rPr>
          <w:rFonts w:ascii="Times New Roman" w:hAnsi="Times New Roman"/>
          <w:b/>
          <w:i/>
        </w:rPr>
      </w:pPr>
      <w:r w:rsidRPr="00814724">
        <w:rPr>
          <w:rFonts w:ascii="Times New Roman" w:hAnsi="Times New Roman"/>
          <w:b/>
          <w:i/>
        </w:rPr>
        <w:t xml:space="preserve">2. </w:t>
      </w:r>
      <w:r w:rsidR="00CC518B" w:rsidRPr="00814724">
        <w:rPr>
          <w:rFonts w:ascii="Times New Roman" w:hAnsi="Times New Roman"/>
          <w:b/>
          <w:i/>
        </w:rPr>
        <w:t>Improving linkages between taxonomic databases</w:t>
      </w:r>
    </w:p>
    <w:p w14:paraId="5E30CBED" w14:textId="157C38D2" w:rsidR="00D94381" w:rsidRPr="00814724" w:rsidRDefault="00CC518B" w:rsidP="005A3F28">
      <w:pPr>
        <w:spacing w:line="480" w:lineRule="auto"/>
        <w:rPr>
          <w:rFonts w:ascii="Times New Roman" w:hAnsi="Times New Roman"/>
        </w:rPr>
      </w:pPr>
      <w:r w:rsidRPr="00814724">
        <w:rPr>
          <w:rFonts w:ascii="Times New Roman" w:hAnsi="Times New Roman"/>
        </w:rPr>
        <w:lastRenderedPageBreak/>
        <w:t xml:space="preserve">As a test of the </w:t>
      </w:r>
      <w:r w:rsidR="001C7446" w:rsidRPr="00814724">
        <w:rPr>
          <w:rFonts w:ascii="Times New Roman" w:hAnsi="Times New Roman"/>
        </w:rPr>
        <w:t>ability</w:t>
      </w:r>
      <w:r w:rsidRPr="00814724">
        <w:rPr>
          <w:rFonts w:ascii="Times New Roman" w:hAnsi="Times New Roman"/>
        </w:rPr>
        <w:t xml:space="preserve"> of the TNRS </w:t>
      </w:r>
      <w:r w:rsidR="001C7446" w:rsidRPr="00814724">
        <w:rPr>
          <w:rFonts w:ascii="Times New Roman" w:hAnsi="Times New Roman"/>
        </w:rPr>
        <w:t xml:space="preserve">to increase </w:t>
      </w:r>
      <w:r w:rsidRPr="00814724">
        <w:rPr>
          <w:rFonts w:ascii="Times New Roman" w:hAnsi="Times New Roman"/>
        </w:rPr>
        <w:t xml:space="preserve">linkages </w:t>
      </w:r>
      <w:r w:rsidR="0058618A" w:rsidRPr="00814724">
        <w:rPr>
          <w:rFonts w:ascii="Times New Roman" w:hAnsi="Times New Roman"/>
        </w:rPr>
        <w:t>among biodiversity datasets,</w:t>
      </w:r>
      <w:r w:rsidRPr="00814724">
        <w:rPr>
          <w:rFonts w:ascii="Times New Roman" w:hAnsi="Times New Roman"/>
        </w:rPr>
        <w:t xml:space="preserve"> we compared overlap between </w:t>
      </w:r>
      <w:r w:rsidR="006731F6" w:rsidRPr="00814724">
        <w:rPr>
          <w:rFonts w:ascii="Times New Roman" w:hAnsi="Times New Roman"/>
        </w:rPr>
        <w:t>two</w:t>
      </w:r>
      <w:r w:rsidRPr="00814724">
        <w:rPr>
          <w:rFonts w:ascii="Times New Roman" w:hAnsi="Times New Roman"/>
        </w:rPr>
        <w:t xml:space="preserve"> major taxonomic databases</w:t>
      </w:r>
      <w:r w:rsidR="0058618A" w:rsidRPr="00814724">
        <w:rPr>
          <w:rFonts w:ascii="Times New Roman" w:hAnsi="Times New Roman"/>
        </w:rPr>
        <w:t>,</w:t>
      </w:r>
      <w:r w:rsidRPr="00814724">
        <w:rPr>
          <w:rFonts w:ascii="Times New Roman" w:hAnsi="Times New Roman"/>
        </w:rPr>
        <w:t xml:space="preserve"> </w:t>
      </w:r>
      <w:r w:rsidR="00270D06" w:rsidRPr="00814724">
        <w:rPr>
          <w:rFonts w:ascii="Times New Roman" w:hAnsi="Times New Roman"/>
        </w:rPr>
        <w:t>pre-</w:t>
      </w:r>
      <w:r w:rsidRPr="00814724">
        <w:rPr>
          <w:rFonts w:ascii="Times New Roman" w:hAnsi="Times New Roman"/>
        </w:rPr>
        <w:t xml:space="preserve"> and </w:t>
      </w:r>
      <w:r w:rsidR="00270D06" w:rsidRPr="00814724">
        <w:rPr>
          <w:rFonts w:ascii="Times New Roman" w:hAnsi="Times New Roman"/>
        </w:rPr>
        <w:t>post-</w:t>
      </w:r>
      <w:r w:rsidRPr="00814724">
        <w:rPr>
          <w:rFonts w:ascii="Times New Roman" w:hAnsi="Times New Roman"/>
        </w:rPr>
        <w:t xml:space="preserve">standardization </w:t>
      </w:r>
      <w:r w:rsidR="0058618A" w:rsidRPr="00814724">
        <w:rPr>
          <w:rFonts w:ascii="Times New Roman" w:hAnsi="Times New Roman"/>
        </w:rPr>
        <w:t>with</w:t>
      </w:r>
      <w:r w:rsidRPr="00814724">
        <w:rPr>
          <w:rFonts w:ascii="Times New Roman" w:hAnsi="Times New Roman"/>
        </w:rPr>
        <w:t xml:space="preserve"> the TNRS. </w:t>
      </w:r>
      <w:r w:rsidR="0058618A" w:rsidRPr="00814724">
        <w:rPr>
          <w:rFonts w:ascii="Times New Roman" w:hAnsi="Times New Roman"/>
        </w:rPr>
        <w:t xml:space="preserve">The databases compared were the Integrated Taxonomic Information System (ITIS </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"URL" : "http://plants.usda.gov/java/", "author" : [ { "dropping-particle" : "", "family" : "USDA", "given" : "", "non-dropping-particle" : "", "parse-names" : false, "suffix" : "" } ], "id" : "ITEM-1", "issued" : { "date-parts" : [ [ "2009" ] ] }, "title" : "USDA Plants", "type" : "webpage" }, "uris" : [ "http://www.mendeley.com/documents/?uuid=b7265a4d-fc2f-4ee8-8851-2bf5610e00ea" ] } ], "mendeley" : { "previouslyFormattedCitation" : "[46]" }, "properties" : { "noteIndex" : 0 }, "schema" : "https://github.com/citation-style-language/schema/raw/master/csl-citation.json" }</w:instrText>
      </w:r>
      <w:r w:rsidR="005B0AEE" w:rsidRPr="00814724">
        <w:rPr>
          <w:rFonts w:ascii="Times New Roman" w:hAnsi="Times New Roman"/>
        </w:rPr>
        <w:fldChar w:fldCharType="separate"/>
      </w:r>
      <w:r w:rsidR="00AE7E62" w:rsidRPr="00814724">
        <w:rPr>
          <w:rFonts w:ascii="Times New Roman" w:hAnsi="Times New Roman"/>
          <w:noProof/>
        </w:rPr>
        <w:t>[46]</w:t>
      </w:r>
      <w:r w:rsidR="005B0AEE" w:rsidRPr="00814724">
        <w:rPr>
          <w:rFonts w:ascii="Times New Roman" w:hAnsi="Times New Roman"/>
        </w:rPr>
        <w:fldChar w:fldCharType="end"/>
      </w:r>
      <w:r w:rsidR="0058618A" w:rsidRPr="00814724">
        <w:rPr>
          <w:rFonts w:ascii="Times New Roman" w:hAnsi="Times New Roman"/>
        </w:rPr>
        <w:t xml:space="preserve">) and the National Center for Biotechnology Information taxonomic database (NCBI, the taxonomic component of GenBank </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"URL" : "ftp://ftp.ncbi.nih.gov/pub/taxonomy/taxdmp.zip", "author" : [ { "dropping-particle" : "", "family" : "NCBI", "given" : "", "non-dropping-particle" : "", "parse-names" : false, "suffix" : "" } ], "id" : "ITEM-1", "issued" : { "date-parts" : [ [ "2009" ] ] }, "title" : "NCBI taxonomy ftp site", "type" : "webpage" }, "uris" : [ "http://www.mendeley.com/documents/?uuid=89bbaca1-97ba-4fe0-bc02-48eda105bee6" ] } ], "mendeley" : { "previouslyFormattedCitation" : "[74]" }, "properties" : { "noteIndex" : 0 }, "schema" : "https://github.com/citation-style-language/schema/raw/master/csl-citation.json" }</w:instrText>
      </w:r>
      <w:r w:rsidR="005B0AEE" w:rsidRPr="00814724">
        <w:rPr>
          <w:rFonts w:ascii="Times New Roman" w:hAnsi="Times New Roman"/>
        </w:rPr>
        <w:fldChar w:fldCharType="separate"/>
      </w:r>
      <w:r w:rsidR="00576F30" w:rsidRPr="00814724">
        <w:rPr>
          <w:rFonts w:ascii="Times New Roman" w:hAnsi="Times New Roman"/>
          <w:noProof/>
        </w:rPr>
        <w:t>[74]</w:t>
      </w:r>
      <w:r w:rsidR="005B0AEE" w:rsidRPr="00814724">
        <w:rPr>
          <w:rFonts w:ascii="Times New Roman" w:hAnsi="Times New Roman"/>
        </w:rPr>
        <w:fldChar w:fldCharType="end"/>
      </w:r>
      <w:r w:rsidR="0058618A" w:rsidRPr="00814724">
        <w:rPr>
          <w:rFonts w:ascii="Times New Roman" w:hAnsi="Times New Roman"/>
        </w:rPr>
        <w:t xml:space="preserve">). From each database, we extracted all </w:t>
      </w:r>
      <w:r w:rsidRPr="00814724">
        <w:rPr>
          <w:rFonts w:ascii="Times New Roman" w:hAnsi="Times New Roman"/>
        </w:rPr>
        <w:t xml:space="preserve">plant names </w:t>
      </w:r>
      <w:r w:rsidR="00270D06" w:rsidRPr="00814724">
        <w:rPr>
          <w:rFonts w:ascii="Times New Roman" w:hAnsi="Times New Roman"/>
        </w:rPr>
        <w:t>at the rank of species or below</w:t>
      </w:r>
      <w:r w:rsidR="0058618A" w:rsidRPr="00814724">
        <w:rPr>
          <w:rFonts w:ascii="Times New Roman" w:hAnsi="Times New Roman"/>
        </w:rPr>
        <w:t xml:space="preserve"> (NCBI, </w:t>
      </w:r>
      <w:r w:rsidRPr="00814724">
        <w:rPr>
          <w:rFonts w:ascii="Times New Roman" w:hAnsi="Times New Roman"/>
        </w:rPr>
        <w:t>viridiplantae subtree</w:t>
      </w:r>
      <w:r w:rsidR="0058618A" w:rsidRPr="00814724">
        <w:rPr>
          <w:rFonts w:ascii="Times New Roman" w:hAnsi="Times New Roman"/>
        </w:rPr>
        <w:t xml:space="preserve">; ITIS, </w:t>
      </w:r>
      <w:r w:rsidRPr="00814724">
        <w:rPr>
          <w:rFonts w:ascii="Times New Roman" w:hAnsi="Times New Roman"/>
        </w:rPr>
        <w:t>kingdom=</w:t>
      </w:r>
      <w:r w:rsidR="00E60D1A" w:rsidRPr="00814724">
        <w:rPr>
          <w:rFonts w:ascii="Times New Roman" w:hAnsi="Times New Roman"/>
        </w:rPr>
        <w:t>"P</w:t>
      </w:r>
      <w:r w:rsidRPr="00814724">
        <w:rPr>
          <w:rFonts w:ascii="Times New Roman" w:hAnsi="Times New Roman"/>
        </w:rPr>
        <w:t>lantae</w:t>
      </w:r>
      <w:r w:rsidR="00E60D1A" w:rsidRPr="00814724">
        <w:rPr>
          <w:rFonts w:ascii="Times New Roman" w:hAnsi="Times New Roman"/>
        </w:rPr>
        <w:t>"</w:t>
      </w:r>
      <w:r w:rsidRPr="00814724">
        <w:rPr>
          <w:rFonts w:ascii="Times New Roman" w:hAnsi="Times New Roman"/>
        </w:rPr>
        <w:t xml:space="preserve">). From NCBI, we included only formal scientific names, excluding informal names referring to samples or accessions (so-called “dark taxa” </w:t>
      </w:r>
      <w:r w:rsidRPr="00814724">
        <w:rPr>
          <w:rFonts w:ascii="Times New Roman" w:hAnsi="Times New Roman"/>
          <w:i/>
        </w:rPr>
        <w:t>sensu</w:t>
      </w:r>
      <w:r w:rsidRPr="00814724">
        <w:rPr>
          <w:rFonts w:ascii="Times New Roman" w:hAnsi="Times New Roman"/>
        </w:rPr>
        <w:t xml:space="preserve"> R. Page </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"URL" : "http://iphylo.blogspot.com/2011/04/dark-taxa-genbank-in-post-taxonomic.html", "accessed" : { "date-parts" : [ [ "2011", "9", "5" ] ] }, "author" : [ { "dropping-particle" : "", "family" : "Page", "given" : "Roderic", "non-dropping-particle" : "", "parse-names" : false, "suffix" : "" } ], "id" : "ITEM-1", "issued" : { "date-parts" : [ [ "0" ] ] }, "title" : "Dark taxa: GenBank in a post-taxonomic world", "type" : "webpage" }, "uris" : [ "http://www.mendeley.com/documents/?uuid=e58ee056-183b-40d4-a11d-582a0c95cf04" ] } ], "mendeley" : { "previouslyFormattedCitation" : "[48]" }, "properties" : { "noteIndex" : 0 }, "schema" : "https://github.com/citation-style-language/schema/raw/master/csl-citation.json" }</w:instrText>
      </w:r>
      <w:r w:rsidR="005B0AEE" w:rsidRPr="00814724">
        <w:rPr>
          <w:rFonts w:ascii="Times New Roman" w:hAnsi="Times New Roman"/>
        </w:rPr>
        <w:fldChar w:fldCharType="separate"/>
      </w:r>
      <w:r w:rsidR="00AE7E62" w:rsidRPr="00814724">
        <w:rPr>
          <w:rFonts w:ascii="Times New Roman" w:hAnsi="Times New Roman"/>
          <w:noProof/>
        </w:rPr>
        <w:t>[48]</w:t>
      </w:r>
      <w:r w:rsidR="005B0AEE" w:rsidRPr="00814724">
        <w:rPr>
          <w:rFonts w:ascii="Times New Roman" w:hAnsi="Times New Roman"/>
        </w:rPr>
        <w:fldChar w:fldCharType="end"/>
      </w:r>
      <w:r w:rsidRPr="00814724">
        <w:rPr>
          <w:rFonts w:ascii="Times New Roman" w:hAnsi="Times New Roman"/>
        </w:rPr>
        <w:t xml:space="preserve">). </w:t>
      </w:r>
    </w:p>
    <w:p w14:paraId="110C36DD" w14:textId="77777777" w:rsidR="00D94381" w:rsidRPr="00814724" w:rsidRDefault="00D94381" w:rsidP="005A3F28">
      <w:pPr>
        <w:spacing w:line="480" w:lineRule="auto"/>
        <w:rPr>
          <w:rFonts w:ascii="Times New Roman" w:hAnsi="Times New Roman"/>
        </w:rPr>
      </w:pPr>
    </w:p>
    <w:p w14:paraId="1CA1881D" w14:textId="77777777" w:rsidR="002E3030" w:rsidRPr="00814724" w:rsidRDefault="00B96983" w:rsidP="005A3F28">
      <w:pPr>
        <w:spacing w:line="480" w:lineRule="auto"/>
        <w:rPr>
          <w:rFonts w:ascii="Times New Roman" w:hAnsi="Times New Roman"/>
        </w:rPr>
      </w:pPr>
      <w:r w:rsidRPr="00814724">
        <w:rPr>
          <w:rFonts w:ascii="Times New Roman" w:hAnsi="Times New Roman"/>
        </w:rPr>
        <w:t xml:space="preserve">The </w:t>
      </w:r>
      <w:r w:rsidR="0058618A" w:rsidRPr="00814724">
        <w:rPr>
          <w:rFonts w:ascii="Times New Roman" w:hAnsi="Times New Roman"/>
        </w:rPr>
        <w:t xml:space="preserve">lists </w:t>
      </w:r>
      <w:r w:rsidRPr="00814724">
        <w:rPr>
          <w:rFonts w:ascii="Times New Roman" w:hAnsi="Times New Roman"/>
        </w:rPr>
        <w:t xml:space="preserve">of </w:t>
      </w:r>
      <w:r w:rsidR="0058618A" w:rsidRPr="00814724">
        <w:rPr>
          <w:rFonts w:ascii="Times New Roman" w:hAnsi="Times New Roman"/>
        </w:rPr>
        <w:t xml:space="preserve">unique </w:t>
      </w:r>
      <w:r w:rsidRPr="00814724">
        <w:rPr>
          <w:rFonts w:ascii="Times New Roman" w:hAnsi="Times New Roman"/>
        </w:rPr>
        <w:t>names</w:t>
      </w:r>
      <w:r w:rsidR="00270D06" w:rsidRPr="00814724">
        <w:rPr>
          <w:rFonts w:ascii="Times New Roman" w:hAnsi="Times New Roman"/>
        </w:rPr>
        <w:t xml:space="preserve"> from </w:t>
      </w:r>
      <w:r w:rsidR="0058618A" w:rsidRPr="00814724">
        <w:rPr>
          <w:rFonts w:ascii="Times New Roman" w:hAnsi="Times New Roman"/>
        </w:rPr>
        <w:t>both</w:t>
      </w:r>
      <w:r w:rsidR="00270D06" w:rsidRPr="00814724">
        <w:rPr>
          <w:rFonts w:ascii="Times New Roman" w:hAnsi="Times New Roman"/>
        </w:rPr>
        <w:t xml:space="preserve"> database</w:t>
      </w:r>
      <w:r w:rsidR="0058618A" w:rsidRPr="00814724">
        <w:rPr>
          <w:rFonts w:ascii="Times New Roman" w:hAnsi="Times New Roman"/>
        </w:rPr>
        <w:t xml:space="preserve">s combined </w:t>
      </w:r>
      <w:r w:rsidR="00DC2B50" w:rsidRPr="00814724">
        <w:rPr>
          <w:rFonts w:ascii="Times New Roman" w:hAnsi="Times New Roman"/>
        </w:rPr>
        <w:t>were</w:t>
      </w:r>
      <w:r w:rsidR="0058618A" w:rsidRPr="00814724">
        <w:rPr>
          <w:rFonts w:ascii="Times New Roman" w:hAnsi="Times New Roman"/>
        </w:rPr>
        <w:t xml:space="preserve"> </w:t>
      </w:r>
      <w:r w:rsidR="00270D06" w:rsidRPr="00814724">
        <w:rPr>
          <w:rFonts w:ascii="Times New Roman" w:hAnsi="Times New Roman"/>
        </w:rPr>
        <w:t>then standardized using the TNRS</w:t>
      </w:r>
      <w:r w:rsidR="0058618A" w:rsidRPr="00814724">
        <w:rPr>
          <w:rFonts w:ascii="Times New Roman" w:hAnsi="Times New Roman"/>
        </w:rPr>
        <w:t>. As both USDA Plants and NCBI can be used as taxonomic sources by the TNRS</w:t>
      </w:r>
      <w:r w:rsidR="000911C9" w:rsidRPr="00814724">
        <w:rPr>
          <w:rFonts w:ascii="Times New Roman" w:hAnsi="Times New Roman"/>
        </w:rPr>
        <w:t xml:space="preserve"> (USDA species are in theory a subset of those in ITIS), we used only Tropicos and the GCC (Global Compositae Checklist) as taxonomic sources. A</w:t>
      </w:r>
      <w:r w:rsidR="00270D06" w:rsidRPr="00814724">
        <w:rPr>
          <w:rFonts w:ascii="Times New Roman" w:hAnsi="Times New Roman"/>
        </w:rPr>
        <w:t xml:space="preserve">ll other options were left at their default </w:t>
      </w:r>
      <w:r w:rsidR="003633EB" w:rsidRPr="00814724">
        <w:rPr>
          <w:rFonts w:ascii="Times New Roman" w:hAnsi="Times New Roman"/>
        </w:rPr>
        <w:t xml:space="preserve">settings. </w:t>
      </w:r>
    </w:p>
    <w:p w14:paraId="7BEF937A" w14:textId="77777777" w:rsidR="009C2E59" w:rsidRPr="00814724" w:rsidRDefault="009C2E59" w:rsidP="005A3F28">
      <w:pPr>
        <w:spacing w:line="480" w:lineRule="auto"/>
        <w:rPr>
          <w:rFonts w:ascii="Times New Roman" w:hAnsi="Times New Roman"/>
        </w:rPr>
      </w:pPr>
    </w:p>
    <w:p w14:paraId="30F9B272" w14:textId="231EAAF3" w:rsidR="00CC518B" w:rsidRPr="00814724" w:rsidRDefault="00613682" w:rsidP="005A3F28">
      <w:pPr>
        <w:spacing w:line="480" w:lineRule="auto"/>
        <w:rPr>
          <w:rFonts w:ascii="Times New Roman" w:hAnsi="Times New Roman"/>
        </w:rPr>
      </w:pPr>
      <w:r w:rsidRPr="00814724">
        <w:rPr>
          <w:rFonts w:ascii="Times New Roman" w:hAnsi="Times New Roman"/>
        </w:rPr>
        <w:t xml:space="preserve">Prior to standardization, </w:t>
      </w:r>
      <w:r w:rsidR="002E3030" w:rsidRPr="00814724">
        <w:rPr>
          <w:rFonts w:ascii="Times New Roman" w:hAnsi="Times New Roman"/>
        </w:rPr>
        <w:t xml:space="preserve">4,412 names out of a combined total of 141,814 (roughly 3%) were shared between the two databases. After standardization and matching of names by the TNRS, plus conversion of synonyms, total names dropped to </w:t>
      </w:r>
      <w:r w:rsidR="002E3030" w:rsidRPr="00814724">
        <w:rPr>
          <w:rFonts w:ascii="Times New Roman" w:eastAsia="Times New Roman" w:hAnsi="Times New Roman"/>
          <w:color w:val="000000"/>
        </w:rPr>
        <w:t>114</w:t>
      </w:r>
      <w:r w:rsidR="00B107E0" w:rsidRPr="00814724">
        <w:rPr>
          <w:rFonts w:ascii="Times New Roman" w:eastAsia="Times New Roman" w:hAnsi="Times New Roman"/>
          <w:color w:val="000000"/>
        </w:rPr>
        <w:t>,</w:t>
      </w:r>
      <w:r w:rsidR="002E3030" w:rsidRPr="00814724">
        <w:rPr>
          <w:rFonts w:ascii="Times New Roman" w:eastAsia="Times New Roman" w:hAnsi="Times New Roman"/>
          <w:color w:val="000000"/>
        </w:rPr>
        <w:t>497</w:t>
      </w:r>
      <w:r w:rsidR="00B107E0" w:rsidRPr="00814724">
        <w:rPr>
          <w:rFonts w:ascii="Times New Roman" w:eastAsia="Times New Roman" w:hAnsi="Times New Roman"/>
          <w:color w:val="000000"/>
        </w:rPr>
        <w:t xml:space="preserve"> </w:t>
      </w:r>
      <w:r w:rsidR="002E3030" w:rsidRPr="00814724">
        <w:rPr>
          <w:rFonts w:ascii="Times New Roman" w:eastAsia="Times New Roman" w:hAnsi="Times New Roman"/>
          <w:color w:val="000000"/>
        </w:rPr>
        <w:t xml:space="preserve">and </w:t>
      </w:r>
      <w:r w:rsidR="00B107E0" w:rsidRPr="00814724">
        <w:rPr>
          <w:rFonts w:ascii="Times New Roman" w:eastAsia="Times New Roman" w:hAnsi="Times New Roman"/>
          <w:color w:val="000000"/>
        </w:rPr>
        <w:t xml:space="preserve">the </w:t>
      </w:r>
      <w:r w:rsidR="002E3030" w:rsidRPr="00814724">
        <w:rPr>
          <w:rFonts w:ascii="Times New Roman" w:eastAsia="Times New Roman" w:hAnsi="Times New Roman"/>
          <w:color w:val="000000"/>
        </w:rPr>
        <w:t>overlap between the two databases increased to 20</w:t>
      </w:r>
      <w:r w:rsidR="00206C29" w:rsidRPr="00814724">
        <w:rPr>
          <w:rFonts w:ascii="Times New Roman" w:eastAsia="Times New Roman" w:hAnsi="Times New Roman"/>
          <w:color w:val="000000"/>
        </w:rPr>
        <w:t>,</w:t>
      </w:r>
      <w:r w:rsidR="002E3030" w:rsidRPr="00814724">
        <w:rPr>
          <w:rFonts w:ascii="Times New Roman" w:eastAsia="Times New Roman" w:hAnsi="Times New Roman"/>
          <w:color w:val="000000"/>
        </w:rPr>
        <w:t>670, or 18% (</w:t>
      </w:r>
      <w:r w:rsidR="00165FEE" w:rsidRPr="00814724">
        <w:rPr>
          <w:rFonts w:ascii="Times New Roman" w:eastAsia="Times New Roman" w:hAnsi="Times New Roman"/>
          <w:color w:val="000000"/>
        </w:rPr>
        <w:t>Table 5</w:t>
      </w:r>
      <w:r w:rsidR="002E3030" w:rsidRPr="00814724">
        <w:rPr>
          <w:rFonts w:ascii="Times New Roman" w:eastAsia="Times New Roman" w:hAnsi="Times New Roman"/>
          <w:color w:val="000000"/>
        </w:rPr>
        <w:t>). Interestingly, much of the gain in overlap (or conversely, loss of superfluous or incorrect names) occurred during matching</w:t>
      </w:r>
      <w:r w:rsidR="00AB409A" w:rsidRPr="00814724">
        <w:rPr>
          <w:rFonts w:ascii="Times New Roman" w:eastAsia="Times New Roman" w:hAnsi="Times New Roman"/>
          <w:color w:val="000000"/>
        </w:rPr>
        <w:t xml:space="preserve"> (</w:t>
      </w:r>
      <w:r w:rsidR="00B107E0" w:rsidRPr="00814724">
        <w:rPr>
          <w:rFonts w:ascii="Times New Roman" w:eastAsia="Times New Roman" w:hAnsi="Times New Roman"/>
          <w:color w:val="000000"/>
        </w:rPr>
        <w:t>a 350% increase)</w:t>
      </w:r>
      <w:r w:rsidR="002E3030" w:rsidRPr="00814724">
        <w:rPr>
          <w:rFonts w:ascii="Times New Roman" w:eastAsia="Times New Roman" w:hAnsi="Times New Roman"/>
          <w:color w:val="000000"/>
        </w:rPr>
        <w:t>, rather than co</w:t>
      </w:r>
      <w:r w:rsidR="00EF0B78" w:rsidRPr="00814724">
        <w:rPr>
          <w:rFonts w:ascii="Times New Roman" w:eastAsia="Times New Roman" w:hAnsi="Times New Roman"/>
          <w:color w:val="000000"/>
        </w:rPr>
        <w:t>n</w:t>
      </w:r>
      <w:r w:rsidR="002E3030" w:rsidRPr="00814724">
        <w:rPr>
          <w:rFonts w:ascii="Times New Roman" w:eastAsia="Times New Roman" w:hAnsi="Times New Roman"/>
          <w:color w:val="000000"/>
        </w:rPr>
        <w:t>version of synonyms</w:t>
      </w:r>
      <w:r w:rsidR="00AB409A" w:rsidRPr="00814724">
        <w:rPr>
          <w:rFonts w:ascii="Times New Roman" w:eastAsia="Times New Roman" w:hAnsi="Times New Roman"/>
          <w:color w:val="000000"/>
        </w:rPr>
        <w:t xml:space="preserve"> (</w:t>
      </w:r>
      <w:r w:rsidR="00B107E0" w:rsidRPr="00814724">
        <w:rPr>
          <w:rFonts w:ascii="Times New Roman" w:eastAsia="Times New Roman" w:hAnsi="Times New Roman"/>
          <w:color w:val="000000"/>
        </w:rPr>
        <w:t xml:space="preserve">an additional 16% increase; see </w:t>
      </w:r>
      <w:r w:rsidR="00165FEE" w:rsidRPr="00814724">
        <w:rPr>
          <w:rFonts w:ascii="Times New Roman" w:eastAsia="Times New Roman" w:hAnsi="Times New Roman"/>
          <w:color w:val="000000"/>
        </w:rPr>
        <w:t>Table 5</w:t>
      </w:r>
      <w:r w:rsidR="00AB409A" w:rsidRPr="00814724">
        <w:rPr>
          <w:rFonts w:ascii="Times New Roman" w:eastAsia="Times New Roman" w:hAnsi="Times New Roman"/>
          <w:color w:val="000000"/>
        </w:rPr>
        <w:t xml:space="preserve">). </w:t>
      </w:r>
      <w:r w:rsidR="00B107E0" w:rsidRPr="00814724">
        <w:rPr>
          <w:rFonts w:ascii="Times New Roman" w:hAnsi="Times New Roman"/>
        </w:rPr>
        <w:t xml:space="preserve">Overall, at least 27,317 names in the combined databases, or </w:t>
      </w:r>
      <w:r w:rsidR="00B107E0" w:rsidRPr="00814724">
        <w:rPr>
          <w:rFonts w:ascii="Times New Roman" w:hAnsi="Times New Roman"/>
        </w:rPr>
        <w:lastRenderedPageBreak/>
        <w:t>19.2%, were erroneous or redundant entries due to spelling errors, variant spellings or synonymy.</w:t>
      </w:r>
    </w:p>
    <w:p w14:paraId="763F9474" w14:textId="77777777" w:rsidR="00CC518B" w:rsidRPr="00814724" w:rsidRDefault="00CC518B" w:rsidP="005A3F28">
      <w:pPr>
        <w:spacing w:line="480" w:lineRule="auto"/>
        <w:rPr>
          <w:rFonts w:ascii="Times New Roman" w:hAnsi="Times New Roman"/>
        </w:rPr>
      </w:pPr>
    </w:p>
    <w:p w14:paraId="002F2C91" w14:textId="77EB4803" w:rsidR="00CC518B" w:rsidRPr="00814724" w:rsidRDefault="00064DA9" w:rsidP="005A3F28">
      <w:pPr>
        <w:spacing w:line="480" w:lineRule="auto"/>
        <w:rPr>
          <w:rFonts w:ascii="Times New Roman" w:hAnsi="Times New Roman"/>
        </w:rPr>
      </w:pPr>
      <w:r w:rsidRPr="00814724">
        <w:rPr>
          <w:rFonts w:ascii="Times New Roman" w:hAnsi="Times New Roman"/>
        </w:rPr>
        <w:t>The</w:t>
      </w:r>
      <w:r w:rsidR="00CC518B" w:rsidRPr="00814724">
        <w:rPr>
          <w:rFonts w:ascii="Times New Roman" w:hAnsi="Times New Roman"/>
        </w:rPr>
        <w:t xml:space="preserve"> most important outcomes of name resolution was </w:t>
      </w:r>
      <w:r w:rsidRPr="00814724">
        <w:rPr>
          <w:rFonts w:ascii="Times New Roman" w:hAnsi="Times New Roman"/>
        </w:rPr>
        <w:t xml:space="preserve">the nearly five-fold </w:t>
      </w:r>
      <w:r w:rsidR="00CC518B" w:rsidRPr="00814724">
        <w:rPr>
          <w:rFonts w:ascii="Times New Roman" w:hAnsi="Times New Roman"/>
        </w:rPr>
        <w:t xml:space="preserve">increase </w:t>
      </w:r>
      <w:r w:rsidRPr="00814724">
        <w:rPr>
          <w:rFonts w:ascii="Times New Roman" w:hAnsi="Times New Roman"/>
        </w:rPr>
        <w:t xml:space="preserve">in taxonomic overlap between </w:t>
      </w:r>
      <w:r w:rsidR="00B107E0" w:rsidRPr="00814724">
        <w:rPr>
          <w:rFonts w:ascii="Times New Roman" w:hAnsi="Times New Roman"/>
        </w:rPr>
        <w:t xml:space="preserve">the two </w:t>
      </w:r>
      <w:r w:rsidR="00CC518B" w:rsidRPr="00814724">
        <w:rPr>
          <w:rFonts w:ascii="Times New Roman" w:hAnsi="Times New Roman"/>
        </w:rPr>
        <w:t>taxonomic databases</w:t>
      </w:r>
      <w:r w:rsidRPr="00814724">
        <w:rPr>
          <w:rFonts w:ascii="Times New Roman" w:hAnsi="Times New Roman"/>
        </w:rPr>
        <w:t xml:space="preserve">. </w:t>
      </w:r>
      <w:r w:rsidR="00CC518B" w:rsidRPr="00814724">
        <w:rPr>
          <w:rFonts w:ascii="Times New Roman" w:hAnsi="Times New Roman"/>
        </w:rPr>
        <w:t xml:space="preserve">This result highlights the potential of </w:t>
      </w:r>
      <w:r w:rsidR="00B107E0" w:rsidRPr="00814724">
        <w:rPr>
          <w:rFonts w:ascii="Times New Roman" w:hAnsi="Times New Roman"/>
        </w:rPr>
        <w:t xml:space="preserve">taxonomic resolution as a </w:t>
      </w:r>
      <w:r w:rsidR="007727F6" w:rsidRPr="00814724">
        <w:rPr>
          <w:rFonts w:ascii="Times New Roman" w:hAnsi="Times New Roman"/>
        </w:rPr>
        <w:t>general tool</w:t>
      </w:r>
      <w:r w:rsidR="00CC518B" w:rsidRPr="00814724">
        <w:rPr>
          <w:rFonts w:ascii="Times New Roman" w:hAnsi="Times New Roman"/>
        </w:rPr>
        <w:t xml:space="preserve"> for </w:t>
      </w:r>
      <w:r w:rsidR="007727F6" w:rsidRPr="00814724">
        <w:rPr>
          <w:rFonts w:ascii="Times New Roman" w:hAnsi="Times New Roman"/>
        </w:rPr>
        <w:t>integrating and</w:t>
      </w:r>
      <w:r w:rsidR="00CC518B" w:rsidRPr="00814724">
        <w:rPr>
          <w:rFonts w:ascii="Times New Roman" w:hAnsi="Times New Roman"/>
        </w:rPr>
        <w:t xml:space="preserve"> </w:t>
      </w:r>
      <w:r w:rsidRPr="00814724">
        <w:rPr>
          <w:rFonts w:ascii="Times New Roman" w:hAnsi="Times New Roman"/>
        </w:rPr>
        <w:t xml:space="preserve">building </w:t>
      </w:r>
      <w:r w:rsidR="00CC518B" w:rsidRPr="00814724">
        <w:rPr>
          <w:rFonts w:ascii="Times New Roman" w:hAnsi="Times New Roman"/>
        </w:rPr>
        <w:t>linkages between biodiversity databases.</w:t>
      </w:r>
    </w:p>
    <w:p w14:paraId="2CCD650F" w14:textId="77777777" w:rsidR="00CC518B" w:rsidRPr="00814724" w:rsidRDefault="00CC518B" w:rsidP="005A3F28">
      <w:pPr>
        <w:spacing w:line="480" w:lineRule="auto"/>
        <w:outlineLvl w:val="0"/>
        <w:rPr>
          <w:rFonts w:ascii="Times New Roman" w:hAnsi="Times New Roman"/>
        </w:rPr>
      </w:pPr>
    </w:p>
    <w:p w14:paraId="5EAAB4A2" w14:textId="77777777" w:rsidR="00782FBE" w:rsidRPr="00814724" w:rsidRDefault="00CC518B" w:rsidP="005A3F28">
      <w:pPr>
        <w:spacing w:line="480" w:lineRule="auto"/>
        <w:outlineLvl w:val="0"/>
        <w:rPr>
          <w:rFonts w:ascii="Times New Roman" w:hAnsi="Times New Roman"/>
          <w:b/>
        </w:rPr>
      </w:pPr>
      <w:r w:rsidRPr="00814724">
        <w:rPr>
          <w:rFonts w:ascii="Times New Roman" w:hAnsi="Times New Roman"/>
          <w:b/>
        </w:rPr>
        <w:t>Future Directions</w:t>
      </w:r>
    </w:p>
    <w:p w14:paraId="55E09E51" w14:textId="7B64FD5F" w:rsidR="005402B8" w:rsidRPr="00814724" w:rsidRDefault="005402B8" w:rsidP="005A3F28">
      <w:pPr>
        <w:spacing w:line="480" w:lineRule="auto"/>
        <w:rPr>
          <w:rFonts w:ascii="Times New Roman" w:hAnsi="Times New Roman"/>
        </w:rPr>
      </w:pPr>
      <w:r w:rsidRPr="00814724">
        <w:rPr>
          <w:rFonts w:ascii="Times New Roman" w:hAnsi="Times New Roman"/>
        </w:rPr>
        <w:t xml:space="preserve">One of the primary strengths of the TNRS is to provide a repeatable and efficient workflow for accessing existing, best available taxonomic sources. The ease with which new sources are added to the TNRS database suggest that future efforts </w:t>
      </w:r>
      <w:r w:rsidR="007727F6" w:rsidRPr="00814724">
        <w:rPr>
          <w:rFonts w:ascii="Times New Roman" w:hAnsi="Times New Roman"/>
        </w:rPr>
        <w:t>should</w:t>
      </w:r>
      <w:r w:rsidRPr="00814724">
        <w:rPr>
          <w:rFonts w:ascii="Times New Roman" w:hAnsi="Times New Roman"/>
        </w:rPr>
        <w:t xml:space="preserve"> be directed to encouraging providers of high-quality taxonomy to make their information available via the TNRS. </w:t>
      </w:r>
    </w:p>
    <w:p w14:paraId="25265FBF" w14:textId="77777777" w:rsidR="005402B8" w:rsidRPr="00814724" w:rsidRDefault="005402B8" w:rsidP="005A3F28">
      <w:pPr>
        <w:spacing w:line="480" w:lineRule="auto"/>
        <w:rPr>
          <w:rFonts w:ascii="Times New Roman" w:hAnsi="Times New Roman"/>
        </w:rPr>
      </w:pPr>
    </w:p>
    <w:p w14:paraId="4C33DF74" w14:textId="20F7999A" w:rsidR="00292E73" w:rsidRPr="00814724" w:rsidRDefault="00440846" w:rsidP="005A3F28">
      <w:pPr>
        <w:spacing w:line="480" w:lineRule="auto"/>
        <w:rPr>
          <w:rFonts w:ascii="Times New Roman" w:hAnsi="Times New Roman"/>
        </w:rPr>
      </w:pPr>
      <w:r w:rsidRPr="00814724">
        <w:rPr>
          <w:rFonts w:ascii="Times New Roman" w:hAnsi="Times New Roman"/>
        </w:rPr>
        <w:t>Although t</w:t>
      </w:r>
      <w:r w:rsidR="000E736B" w:rsidRPr="00814724">
        <w:rPr>
          <w:rFonts w:ascii="Times New Roman" w:hAnsi="Times New Roman"/>
        </w:rPr>
        <w:t>he</w:t>
      </w:r>
      <w:r w:rsidR="00292E73" w:rsidRPr="00814724">
        <w:rPr>
          <w:rFonts w:ascii="Times New Roman" w:hAnsi="Times New Roman"/>
        </w:rPr>
        <w:t xml:space="preserve"> TNRS provides a way </w:t>
      </w:r>
      <w:r w:rsidRPr="00814724">
        <w:rPr>
          <w:rFonts w:ascii="Times New Roman" w:hAnsi="Times New Roman"/>
        </w:rPr>
        <w:t xml:space="preserve">to resolve </w:t>
      </w:r>
      <w:r w:rsidR="00683703" w:rsidRPr="00814724">
        <w:rPr>
          <w:rFonts w:ascii="Times New Roman" w:hAnsi="Times New Roman"/>
        </w:rPr>
        <w:t xml:space="preserve">many </w:t>
      </w:r>
      <w:r w:rsidR="000E736B" w:rsidRPr="00814724">
        <w:rPr>
          <w:rFonts w:ascii="Times New Roman" w:hAnsi="Times New Roman"/>
        </w:rPr>
        <w:t xml:space="preserve">common </w:t>
      </w:r>
      <w:r w:rsidR="00683703" w:rsidRPr="00814724">
        <w:rPr>
          <w:rFonts w:ascii="Times New Roman" w:hAnsi="Times New Roman"/>
        </w:rPr>
        <w:t>forms</w:t>
      </w:r>
      <w:r w:rsidR="00292E73" w:rsidRPr="00814724">
        <w:rPr>
          <w:rFonts w:ascii="Times New Roman" w:hAnsi="Times New Roman"/>
        </w:rPr>
        <w:t xml:space="preserve"> of taxonomic </w:t>
      </w:r>
      <w:r w:rsidR="00683703" w:rsidRPr="00814724">
        <w:rPr>
          <w:rFonts w:ascii="Times New Roman" w:hAnsi="Times New Roman"/>
        </w:rPr>
        <w:t xml:space="preserve">semantic </w:t>
      </w:r>
      <w:r w:rsidRPr="00814724">
        <w:rPr>
          <w:rFonts w:ascii="Times New Roman" w:hAnsi="Times New Roman"/>
        </w:rPr>
        <w:t xml:space="preserve">heterogeneity—in particular ambiguities due to misspellings and lexical variants, nomenclatural synonyms, and many forms of homonyms—major challenges remain. </w:t>
      </w:r>
      <w:r w:rsidR="00292E73" w:rsidRPr="00814724">
        <w:rPr>
          <w:rFonts w:ascii="Times New Roman" w:hAnsi="Times New Roman"/>
        </w:rPr>
        <w:t xml:space="preserve">In particular, </w:t>
      </w:r>
      <w:r w:rsidR="00201E37" w:rsidRPr="00814724">
        <w:rPr>
          <w:rFonts w:ascii="Times New Roman" w:hAnsi="Times New Roman"/>
        </w:rPr>
        <w:t>divergent</w:t>
      </w:r>
      <w:r w:rsidR="000E736B" w:rsidRPr="00814724">
        <w:rPr>
          <w:rFonts w:ascii="Times New Roman" w:hAnsi="Times New Roman"/>
        </w:rPr>
        <w:t xml:space="preserve"> </w:t>
      </w:r>
      <w:r w:rsidR="00683703" w:rsidRPr="00814724">
        <w:rPr>
          <w:rFonts w:ascii="Times New Roman" w:hAnsi="Times New Roman"/>
        </w:rPr>
        <w:t xml:space="preserve">taxonomic concepts </w:t>
      </w:r>
      <w:r w:rsidR="007124B8" w:rsidRPr="00814724">
        <w:rPr>
          <w:rFonts w:ascii="Times New Roman" w:hAnsi="Times New Roman"/>
        </w:rPr>
        <w:t xml:space="preserve">can </w:t>
      </w:r>
      <w:r w:rsidR="000E736B" w:rsidRPr="00814724">
        <w:rPr>
          <w:rFonts w:ascii="Times New Roman" w:hAnsi="Times New Roman"/>
        </w:rPr>
        <w:t xml:space="preserve">translate to </w:t>
      </w:r>
      <w:r w:rsidR="007124B8" w:rsidRPr="00814724">
        <w:rPr>
          <w:rFonts w:ascii="Times New Roman" w:hAnsi="Times New Roman"/>
        </w:rPr>
        <w:t xml:space="preserve">differences in traits and </w:t>
      </w:r>
      <w:r w:rsidR="000E736B" w:rsidRPr="00814724">
        <w:rPr>
          <w:rFonts w:ascii="Times New Roman" w:hAnsi="Times New Roman"/>
        </w:rPr>
        <w:t xml:space="preserve">geographic </w:t>
      </w:r>
      <w:r w:rsidR="007124B8" w:rsidRPr="00814724">
        <w:rPr>
          <w:rFonts w:ascii="Times New Roman" w:hAnsi="Times New Roman"/>
        </w:rPr>
        <w:t>distributions</w:t>
      </w:r>
      <w:r w:rsidR="00201E37" w:rsidRPr="00814724">
        <w:rPr>
          <w:rFonts w:ascii="Times New Roman" w:hAnsi="Times New Roman"/>
        </w:rPr>
        <w:t>; yet such differences are n</w:t>
      </w:r>
      <w:r w:rsidR="000E736B" w:rsidRPr="00814724">
        <w:rPr>
          <w:rFonts w:ascii="Times New Roman" w:hAnsi="Times New Roman"/>
        </w:rPr>
        <w:t xml:space="preserve">ot reflected by differences in taxon names and authorities </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"DOI" : "10.1017/S147720000800282X", "author" : [ { "dropping-particle" : "", "family" : "Franz", "given" : "N.M.", "non-dropping-particle" : "", "parse-names" : false, "suffix" : "" }, { "dropping-particle" : "", "family" : "Peet", "given" : "R.K.", "non-dropping-particle" : "", "parse-names" : false, "suffix" : "" } ], "container-title" : "Systematics and Biodiversity", "id" : "ITEM-1", "issue" : "1", "issued" : { "date-parts" : [ [ "2009", "3" ] ] }, "page" : "5-20", "title" : "Perspectives: Towards a language for mapping relationships among taxonomic concepts", "type" : "article-journal", "volume" : "7" }, "uris" : [ "http://www.mendeley.com/documents/?uuid=1519030f-45b4-4ef5-ad85-cbbf1b3db702" ] } ], "mendeley" : { "previouslyFormattedCitation" : "[40]" }, "properties" : { "noteIndex" : 0 }, "schema" : "https://github.com/citation-style-language/schema/raw/master/csl-citation.json" }</w:instrText>
      </w:r>
      <w:r w:rsidR="005B0AEE" w:rsidRPr="00814724">
        <w:rPr>
          <w:rFonts w:ascii="Times New Roman" w:hAnsi="Times New Roman"/>
        </w:rPr>
        <w:fldChar w:fldCharType="separate"/>
      </w:r>
      <w:r w:rsidR="00AE7E62" w:rsidRPr="00814724">
        <w:rPr>
          <w:rFonts w:ascii="Times New Roman" w:hAnsi="Times New Roman"/>
          <w:noProof/>
        </w:rPr>
        <w:t>[40]</w:t>
      </w:r>
      <w:r w:rsidR="005B0AEE" w:rsidRPr="00814724">
        <w:rPr>
          <w:rFonts w:ascii="Times New Roman" w:hAnsi="Times New Roman"/>
        </w:rPr>
        <w:fldChar w:fldCharType="end"/>
      </w:r>
      <w:r w:rsidR="007124B8" w:rsidRPr="00814724">
        <w:rPr>
          <w:rFonts w:ascii="Times New Roman" w:hAnsi="Times New Roman"/>
        </w:rPr>
        <w:t>. For example,</w:t>
      </w:r>
      <w:r w:rsidR="00201E37" w:rsidRPr="00814724">
        <w:rPr>
          <w:rFonts w:ascii="Times New Roman" w:hAnsi="Times New Roman"/>
        </w:rPr>
        <w:t xml:space="preserve"> depending on the concept used,</w:t>
      </w:r>
      <w:r w:rsidR="007124B8" w:rsidRPr="00814724">
        <w:rPr>
          <w:rFonts w:ascii="Times New Roman" w:hAnsi="Times New Roman"/>
        </w:rPr>
        <w:t xml:space="preserve"> </w:t>
      </w:r>
      <w:r w:rsidR="005402B8" w:rsidRPr="00814724">
        <w:rPr>
          <w:rFonts w:ascii="Times New Roman" w:hAnsi="Times New Roman"/>
          <w:i/>
        </w:rPr>
        <w:t>Abies lasiocarpa</w:t>
      </w:r>
      <w:r w:rsidR="005402B8" w:rsidRPr="00814724">
        <w:rPr>
          <w:rFonts w:ascii="Times New Roman" w:hAnsi="Times New Roman"/>
        </w:rPr>
        <w:t xml:space="preserve"> </w:t>
      </w:r>
      <w:r w:rsidR="00A35B82" w:rsidRPr="00814724">
        <w:rPr>
          <w:rFonts w:ascii="Times New Roman" w:hAnsi="Times New Roman"/>
        </w:rPr>
        <w:t xml:space="preserve">(Hook.) Nutt. </w:t>
      </w:r>
      <w:r w:rsidR="005402B8" w:rsidRPr="00814724">
        <w:rPr>
          <w:rFonts w:ascii="Times New Roman" w:hAnsi="Times New Roman"/>
        </w:rPr>
        <w:t xml:space="preserve">(subalpine fir) </w:t>
      </w:r>
      <w:r w:rsidR="007B7D49" w:rsidRPr="00814724">
        <w:rPr>
          <w:rFonts w:ascii="Times New Roman" w:hAnsi="Times New Roman"/>
        </w:rPr>
        <w:t xml:space="preserve">is either </w:t>
      </w:r>
      <w:r w:rsidR="005402B8" w:rsidRPr="00814724">
        <w:rPr>
          <w:rFonts w:ascii="Times New Roman" w:hAnsi="Times New Roman"/>
        </w:rPr>
        <w:t xml:space="preserve">(a) </w:t>
      </w:r>
      <w:r w:rsidR="00A35B82" w:rsidRPr="00814724">
        <w:rPr>
          <w:rFonts w:ascii="Times New Roman" w:hAnsi="Times New Roman"/>
        </w:rPr>
        <w:t xml:space="preserve">widely </w:t>
      </w:r>
      <w:r w:rsidR="007B7D49" w:rsidRPr="00814724">
        <w:rPr>
          <w:rFonts w:ascii="Times New Roman" w:hAnsi="Times New Roman"/>
        </w:rPr>
        <w:t>distributed throughout the Pacific Northwest and the interior Rocky Mountains of North America</w:t>
      </w:r>
      <w:r w:rsidR="005402B8" w:rsidRPr="00814724">
        <w:rPr>
          <w:rFonts w:ascii="Times New Roman" w:hAnsi="Times New Roman"/>
        </w:rPr>
        <w:t xml:space="preserve"> or (b) </w:t>
      </w:r>
      <w:r w:rsidR="007B7D49" w:rsidRPr="00814724">
        <w:rPr>
          <w:rFonts w:ascii="Times New Roman" w:hAnsi="Times New Roman"/>
        </w:rPr>
        <w:t xml:space="preserve">restricted to </w:t>
      </w:r>
      <w:r w:rsidR="007B7D49" w:rsidRPr="00814724">
        <w:rPr>
          <w:rFonts w:ascii="Times New Roman" w:hAnsi="Times New Roman"/>
        </w:rPr>
        <w:lastRenderedPageBreak/>
        <w:t>the coastal ranges of British Columbia and Alaska</w:t>
      </w:r>
      <w:r w:rsidR="00201E37" w:rsidRPr="00814724">
        <w:rPr>
          <w:rFonts w:ascii="Times New Roman" w:hAnsi="Times New Roman"/>
        </w:rPr>
        <w:t>.</w:t>
      </w:r>
      <w:r w:rsidR="007B7D49" w:rsidRPr="00814724">
        <w:rPr>
          <w:rFonts w:ascii="Times New Roman" w:hAnsi="Times New Roman"/>
        </w:rPr>
        <w:t xml:space="preserve"> </w:t>
      </w:r>
      <w:r w:rsidRPr="00814724">
        <w:rPr>
          <w:rFonts w:ascii="Times New Roman" w:hAnsi="Times New Roman"/>
        </w:rPr>
        <w:t xml:space="preserve">A more complex example is provided by the grass </w:t>
      </w:r>
      <w:r w:rsidRPr="00814724">
        <w:rPr>
          <w:rFonts w:ascii="Times New Roman" w:hAnsi="Times New Roman"/>
          <w:i/>
        </w:rPr>
        <w:t>Andropogon virginicus</w:t>
      </w:r>
      <w:r w:rsidRPr="00814724">
        <w:rPr>
          <w:rFonts w:ascii="Times New Roman" w:hAnsi="Times New Roman"/>
        </w:rPr>
        <w:t xml:space="preserve"> where the name has at least 5 meanings that overlap with 17 different taxon concepts that are variously given 27 scientific names </w:t>
      </w:r>
      <w:r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"author" : [ { "dropping-particle" : "", "family" : "Franz", "given" : "NM", "non-dropping-particle" : "", "parse-names" : false, "suffix" : "" }, { "dropping-particle" : "", "family" : "Peet", "given" : "RK", "non-dropping-particle" : "", "parse-names" : false, "suffix" : "" }, { "dropping-particle" : "", "family" : "Weakley", "given" : "AS", "non-dropping-particle" : "", "parse-names" : false, "suffix" : "" } ], "container-title" : "The New Taxonomy, Systematics Association Special Volume Series 74", "editor" : [ { "dropping-particle" : "", "family" : "Wheeler", "given" : "Q. D.", "non-dropping-particle" : "", "parse-names" : false, "suffix" : "" } ], "id" : "ITEM-1", "issued" : { "date-parts" : [ [ "2008" ] ] }, "page" : "61-84", "publisher" : "Taylor &amp; Francis", "publisher-place" : "oca Raton, FL", "title" : "On the use of taxonomic concepts in support of biodiversity research and taxonomy", "type" : "chapter" }, "uris" : [ "http://www.mendeley.com/documents/?uuid=e3c0c524-151f-454c-89ae-9ebf40485c99" ] } ], "mendeley" : { "previouslyFormattedCitation" : "[75]" }, "properties" : { "noteIndex" : 0 }, "schema" : "https://github.com/citation-style-language/schema/raw/master/csl-citation.json" }</w:instrText>
      </w:r>
      <w:r w:rsidRPr="00814724">
        <w:rPr>
          <w:rFonts w:ascii="Times New Roman" w:hAnsi="Times New Roman"/>
        </w:rPr>
        <w:fldChar w:fldCharType="separate"/>
      </w:r>
      <w:r w:rsidR="00576F30" w:rsidRPr="00814724">
        <w:rPr>
          <w:rFonts w:ascii="Times New Roman" w:hAnsi="Times New Roman"/>
          <w:noProof/>
        </w:rPr>
        <w:t>[75]</w:t>
      </w:r>
      <w:r w:rsidRPr="00814724">
        <w:rPr>
          <w:rFonts w:ascii="Times New Roman" w:hAnsi="Times New Roman"/>
        </w:rPr>
        <w:fldChar w:fldCharType="end"/>
      </w:r>
      <w:r w:rsidRPr="00814724">
        <w:rPr>
          <w:rFonts w:ascii="Times New Roman" w:hAnsi="Times New Roman"/>
        </w:rPr>
        <w:t xml:space="preserve">. </w:t>
      </w:r>
      <w:r w:rsidR="00B1414D" w:rsidRPr="00814724">
        <w:rPr>
          <w:rFonts w:ascii="Times New Roman" w:hAnsi="Times New Roman"/>
        </w:rPr>
        <w:t>Unfortunately, at the present time, d</w:t>
      </w:r>
      <w:r w:rsidR="007B7D49" w:rsidRPr="00814724">
        <w:rPr>
          <w:rFonts w:ascii="Times New Roman" w:hAnsi="Times New Roman"/>
        </w:rPr>
        <w:t xml:space="preserve">isambiguating </w:t>
      </w:r>
      <w:r w:rsidR="005402B8" w:rsidRPr="00814724">
        <w:rPr>
          <w:rFonts w:ascii="Times New Roman" w:hAnsi="Times New Roman"/>
        </w:rPr>
        <w:t xml:space="preserve">such </w:t>
      </w:r>
      <w:r w:rsidR="007B7D49" w:rsidRPr="00814724">
        <w:rPr>
          <w:rFonts w:ascii="Times New Roman" w:hAnsi="Times New Roman"/>
        </w:rPr>
        <w:t xml:space="preserve">taxonomic ambiguity due to differing taxon concepts </w:t>
      </w:r>
      <w:r w:rsidR="00B1414D" w:rsidRPr="00814724">
        <w:rPr>
          <w:rFonts w:ascii="Times New Roman" w:hAnsi="Times New Roman"/>
        </w:rPr>
        <w:t xml:space="preserve">requires information on usage </w:t>
      </w:r>
      <w:r w:rsidR="00A35B82" w:rsidRPr="00814724">
        <w:rPr>
          <w:rFonts w:ascii="Times New Roman" w:hAnsi="Times New Roman"/>
        </w:rPr>
        <w:t xml:space="preserve">not communicated by the name alone, and </w:t>
      </w:r>
      <w:r w:rsidR="00B1414D" w:rsidRPr="00814724">
        <w:rPr>
          <w:rFonts w:ascii="Times New Roman" w:hAnsi="Times New Roman"/>
        </w:rPr>
        <w:t xml:space="preserve">rarely </w:t>
      </w:r>
      <w:r w:rsidR="00A35B82" w:rsidRPr="00814724">
        <w:rPr>
          <w:rFonts w:ascii="Times New Roman" w:hAnsi="Times New Roman"/>
        </w:rPr>
        <w:t xml:space="preserve">provided by </w:t>
      </w:r>
      <w:r w:rsidR="00B1414D" w:rsidRPr="00814724">
        <w:rPr>
          <w:rFonts w:ascii="Times New Roman" w:hAnsi="Times New Roman"/>
        </w:rPr>
        <w:t xml:space="preserve">most current taxonomic sources (but see </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"author" : [ { "dropping-particle" : "", "family" : "Franz", "given" : "NM", "non-dropping-particle" : "", "parse-names" : false, "suffix" : "" }, { "dropping-particle" : "", "family" : "Peet", "given" : "RK", "non-dropping-particle" : "", "parse-names" : false, "suffix" : "" }, { "dropping-particle" : "", "family" : "Weakley", "given" : "AS", "non-dropping-particle" : "", "parse-names" : false, "suffix" : "" } ], "container-title" : "The New Taxonomy, Systematics Association Special Volume Series 74", "editor" : [ { "dropping-particle" : "", "family" : "Wheeler", "given" : "Q. D.", "non-dropping-particle" : "", "parse-names" : false, "suffix" : "" } ], "id" : "ITEM-1", "issued" : { "date-parts" : [ [ "2008" ] ] }, "page" : "61-84", "publisher" : "Taylor &amp; Francis", "publisher-place" : "oca Raton, FL", "title" : "On the use of taxonomic concepts in support of biodiversity research and taxonomy", "type" : "chapter" }, "uris" : [ "http://www.mendeley.com/documents/?uuid=e3c0c524-151f-454c-89ae-9ebf40485c99" ] } ], "mendeley" : { "previouslyFormattedCitation" : "[75]" }, "properties" : { "noteIndex" : 0 }, "schema" : "https://github.com/citation-style-language/schema/raw/master/csl-citation.json" }</w:instrText>
      </w:r>
      <w:r w:rsidR="005B0AEE" w:rsidRPr="00814724">
        <w:rPr>
          <w:rFonts w:ascii="Times New Roman" w:hAnsi="Times New Roman"/>
        </w:rPr>
        <w:fldChar w:fldCharType="separate"/>
      </w:r>
      <w:r w:rsidR="00576F30" w:rsidRPr="00814724">
        <w:rPr>
          <w:rFonts w:ascii="Times New Roman" w:hAnsi="Times New Roman"/>
          <w:noProof/>
        </w:rPr>
        <w:t>[75]</w:t>
      </w:r>
      <w:r w:rsidR="005B0AEE" w:rsidRPr="00814724">
        <w:rPr>
          <w:rFonts w:ascii="Times New Roman" w:hAnsi="Times New Roman"/>
        </w:rPr>
        <w:fldChar w:fldCharType="end"/>
      </w:r>
      <w:r w:rsidR="00A35B82" w:rsidRPr="00814724">
        <w:rPr>
          <w:rFonts w:ascii="Times New Roman" w:hAnsi="Times New Roman"/>
        </w:rPr>
        <w:t>)</w:t>
      </w:r>
      <w:r w:rsidR="00782FBE" w:rsidRPr="00814724">
        <w:rPr>
          <w:rFonts w:ascii="Times New Roman" w:hAnsi="Times New Roman"/>
        </w:rPr>
        <w:t xml:space="preserve">. As </w:t>
      </w:r>
      <w:r w:rsidR="00A35B82" w:rsidRPr="00814724">
        <w:rPr>
          <w:rFonts w:ascii="Times New Roman" w:hAnsi="Times New Roman"/>
        </w:rPr>
        <w:t xml:space="preserve">such information </w:t>
      </w:r>
      <w:r w:rsidR="00782FBE" w:rsidRPr="00814724">
        <w:rPr>
          <w:rFonts w:ascii="Times New Roman" w:hAnsi="Times New Roman"/>
        </w:rPr>
        <w:t>become</w:t>
      </w:r>
      <w:r w:rsidR="00206C29" w:rsidRPr="00814724">
        <w:rPr>
          <w:rFonts w:ascii="Times New Roman" w:hAnsi="Times New Roman"/>
        </w:rPr>
        <w:t>s</w:t>
      </w:r>
      <w:r w:rsidR="00782FBE" w:rsidRPr="00814724">
        <w:rPr>
          <w:rFonts w:ascii="Times New Roman" w:hAnsi="Times New Roman"/>
        </w:rPr>
        <w:t xml:space="preserve"> available, f</w:t>
      </w:r>
      <w:r w:rsidR="00B1414D" w:rsidRPr="00814724">
        <w:rPr>
          <w:rFonts w:ascii="Times New Roman" w:hAnsi="Times New Roman"/>
        </w:rPr>
        <w:t xml:space="preserve">uture efforts should be directed </w:t>
      </w:r>
      <w:r w:rsidR="00782FBE" w:rsidRPr="00814724">
        <w:rPr>
          <w:rFonts w:ascii="Times New Roman" w:hAnsi="Times New Roman"/>
        </w:rPr>
        <w:t>toward</w:t>
      </w:r>
      <w:r w:rsidR="00B1414D" w:rsidRPr="00814724">
        <w:rPr>
          <w:rFonts w:ascii="Times New Roman" w:hAnsi="Times New Roman"/>
        </w:rPr>
        <w:t xml:space="preserve"> the resolution not </w:t>
      </w:r>
      <w:r w:rsidR="00782FBE" w:rsidRPr="00814724">
        <w:rPr>
          <w:rFonts w:ascii="Times New Roman" w:hAnsi="Times New Roman"/>
        </w:rPr>
        <w:t xml:space="preserve">simply </w:t>
      </w:r>
      <w:r w:rsidR="00B1414D" w:rsidRPr="00814724">
        <w:rPr>
          <w:rFonts w:ascii="Times New Roman" w:hAnsi="Times New Roman"/>
        </w:rPr>
        <w:t xml:space="preserve">of names but of </w:t>
      </w:r>
      <w:r w:rsidR="00201E37" w:rsidRPr="00814724">
        <w:rPr>
          <w:rFonts w:ascii="Times New Roman" w:hAnsi="Times New Roman"/>
        </w:rPr>
        <w:t xml:space="preserve">biologically more meaningful </w:t>
      </w:r>
      <w:r w:rsidR="00782FBE" w:rsidRPr="00814724">
        <w:rPr>
          <w:rFonts w:ascii="Times New Roman" w:hAnsi="Times New Roman"/>
        </w:rPr>
        <w:t xml:space="preserve">taxon </w:t>
      </w:r>
      <w:r w:rsidR="00B1414D" w:rsidRPr="00814724">
        <w:rPr>
          <w:rFonts w:ascii="Times New Roman" w:hAnsi="Times New Roman"/>
        </w:rPr>
        <w:t xml:space="preserve">concepts. </w:t>
      </w:r>
    </w:p>
    <w:p w14:paraId="7D104066" w14:textId="77777777" w:rsidR="00CC518B" w:rsidRPr="00814724" w:rsidRDefault="00CC518B" w:rsidP="005A3F28">
      <w:pPr>
        <w:spacing w:line="480" w:lineRule="auto"/>
        <w:rPr>
          <w:rFonts w:ascii="Times New Roman" w:hAnsi="Times New Roman"/>
        </w:rPr>
      </w:pPr>
    </w:p>
    <w:p w14:paraId="73839265" w14:textId="77777777" w:rsidR="00CC518B" w:rsidRPr="00814724" w:rsidRDefault="009A064C" w:rsidP="005A3F28">
      <w:pPr>
        <w:spacing w:line="480" w:lineRule="auto"/>
        <w:rPr>
          <w:rFonts w:ascii="Times New Roman" w:hAnsi="Times New Roman"/>
        </w:rPr>
      </w:pPr>
      <w:r w:rsidRPr="00814724">
        <w:rPr>
          <w:rFonts w:ascii="Times New Roman" w:hAnsi="Times New Roman"/>
        </w:rPr>
        <w:t>Although</w:t>
      </w:r>
      <w:r w:rsidR="00CC518B" w:rsidRPr="00814724">
        <w:rPr>
          <w:rFonts w:ascii="Times New Roman" w:hAnsi="Times New Roman"/>
        </w:rPr>
        <w:t xml:space="preserve"> the TNRS was developed to resolve plant names, relatively minor changes are needed to extend coverage to other organisms and nomenclatural codes. Such improvements are beyond the scope of the current project, but we encourage others in the community to adapt the TNRS to their needs by accessing the source code at our publicly available repository.</w:t>
      </w:r>
    </w:p>
    <w:p w14:paraId="19942AF3" w14:textId="77777777" w:rsidR="00CC518B" w:rsidRPr="00814724" w:rsidRDefault="00CC518B" w:rsidP="005A3F28">
      <w:pPr>
        <w:spacing w:line="480" w:lineRule="auto"/>
        <w:rPr>
          <w:rFonts w:ascii="Times New Roman" w:hAnsi="Times New Roman"/>
        </w:rPr>
      </w:pPr>
    </w:p>
    <w:p w14:paraId="6440624C" w14:textId="77777777" w:rsidR="00CC518B" w:rsidRPr="00814724" w:rsidRDefault="00CC518B" w:rsidP="005A3F28">
      <w:pPr>
        <w:spacing w:line="480" w:lineRule="auto"/>
        <w:rPr>
          <w:rFonts w:ascii="Times New Roman" w:hAnsi="Times New Roman"/>
          <w:b/>
          <w:sz w:val="32"/>
        </w:rPr>
      </w:pPr>
      <w:r w:rsidRPr="00814724">
        <w:rPr>
          <w:rFonts w:ascii="Times New Roman" w:hAnsi="Times New Roman"/>
          <w:b/>
          <w:sz w:val="32"/>
        </w:rPr>
        <w:t>Conclusions</w:t>
      </w:r>
    </w:p>
    <w:p w14:paraId="7E738943" w14:textId="061A9BFF" w:rsidR="00CC518B" w:rsidRPr="00814724" w:rsidRDefault="00CC518B" w:rsidP="005A3F28">
      <w:pPr>
        <w:spacing w:line="480" w:lineRule="auto"/>
        <w:outlineLvl w:val="0"/>
        <w:rPr>
          <w:rFonts w:ascii="Times New Roman" w:hAnsi="Times New Roman"/>
        </w:rPr>
      </w:pPr>
      <w:r w:rsidRPr="00814724">
        <w:rPr>
          <w:rFonts w:ascii="Times New Roman" w:hAnsi="Times New Roman"/>
        </w:rPr>
        <w:t>The increasing availability of large</w:t>
      </w:r>
      <w:r w:rsidR="00064DA9" w:rsidRPr="00814724">
        <w:rPr>
          <w:rFonts w:ascii="Times New Roman" w:hAnsi="Times New Roman"/>
        </w:rPr>
        <w:t>, digitized</w:t>
      </w:r>
      <w:r w:rsidRPr="00814724">
        <w:rPr>
          <w:rFonts w:ascii="Times New Roman" w:hAnsi="Times New Roman"/>
        </w:rPr>
        <w:t xml:space="preserve"> biological </w:t>
      </w:r>
      <w:r w:rsidR="00064DA9" w:rsidRPr="00814724">
        <w:rPr>
          <w:rFonts w:ascii="Times New Roman" w:hAnsi="Times New Roman"/>
        </w:rPr>
        <w:t xml:space="preserve">datasets, while clearly a boon for biodiversity research, </w:t>
      </w:r>
      <w:r w:rsidR="006C28E6" w:rsidRPr="00814724">
        <w:rPr>
          <w:rFonts w:ascii="Times New Roman" w:hAnsi="Times New Roman"/>
        </w:rPr>
        <w:t xml:space="preserve">is </w:t>
      </w:r>
      <w:r w:rsidR="00064DA9" w:rsidRPr="00814724">
        <w:rPr>
          <w:rFonts w:ascii="Times New Roman" w:hAnsi="Times New Roman"/>
        </w:rPr>
        <w:t xml:space="preserve">also </w:t>
      </w:r>
      <w:r w:rsidR="006C28E6" w:rsidRPr="00814724">
        <w:rPr>
          <w:rFonts w:ascii="Times New Roman" w:hAnsi="Times New Roman"/>
        </w:rPr>
        <w:t xml:space="preserve">leading to an accumulation of incorrect, ambiguous or outdated taxon names, with negative consequences for </w:t>
      </w:r>
      <w:r w:rsidRPr="00814724">
        <w:rPr>
          <w:rFonts w:ascii="Times New Roman" w:hAnsi="Times New Roman"/>
        </w:rPr>
        <w:t>comparative biological science, policy making, and data discovery</w:t>
      </w:r>
      <w:r w:rsidR="00461577" w:rsidRPr="00814724">
        <w:rPr>
          <w:rFonts w:ascii="Times New Roman" w:hAnsi="Times New Roman"/>
        </w:rPr>
        <w:t>.</w:t>
      </w:r>
      <w:r w:rsidR="00D92E2A" w:rsidRPr="00814724">
        <w:rPr>
          <w:rFonts w:ascii="Times New Roman" w:hAnsi="Times New Roman"/>
        </w:rPr>
        <w:t xml:space="preserve"> </w:t>
      </w:r>
      <w:r w:rsidRPr="00814724">
        <w:rPr>
          <w:rFonts w:ascii="Times New Roman" w:hAnsi="Times New Roman"/>
        </w:rPr>
        <w:t xml:space="preserve">In an effort to provide a way forward we have </w:t>
      </w:r>
      <w:r w:rsidR="00D92E2A" w:rsidRPr="00814724">
        <w:rPr>
          <w:rFonts w:ascii="Times New Roman" w:hAnsi="Times New Roman"/>
        </w:rPr>
        <w:t xml:space="preserve">developed the </w:t>
      </w:r>
      <w:r w:rsidRPr="00814724">
        <w:rPr>
          <w:rFonts w:ascii="Times New Roman" w:hAnsi="Times New Roman"/>
        </w:rPr>
        <w:t>Taxonomic Name Resolution Service or TNRS</w:t>
      </w:r>
      <w:r w:rsidR="00D92E2A" w:rsidRPr="00814724">
        <w:rPr>
          <w:rFonts w:ascii="Times New Roman" w:hAnsi="Times New Roman"/>
        </w:rPr>
        <w:t>, an application for correcting and s</w:t>
      </w:r>
      <w:r w:rsidR="00784450" w:rsidRPr="00814724">
        <w:rPr>
          <w:rFonts w:ascii="Times New Roman" w:hAnsi="Times New Roman"/>
        </w:rPr>
        <w:t xml:space="preserve">tandardizing taxonomic names </w:t>
      </w:r>
      <w:r w:rsidR="00D92E2A" w:rsidRPr="00814724">
        <w:rPr>
          <w:rFonts w:ascii="Times New Roman" w:hAnsi="Times New Roman"/>
        </w:rPr>
        <w:t>with reference to existing</w:t>
      </w:r>
      <w:r w:rsidR="00784450" w:rsidRPr="00814724">
        <w:rPr>
          <w:rFonts w:ascii="Times New Roman" w:hAnsi="Times New Roman"/>
        </w:rPr>
        <w:t xml:space="preserve"> sources of </w:t>
      </w:r>
      <w:r w:rsidR="00D92E2A" w:rsidRPr="00814724">
        <w:rPr>
          <w:rFonts w:ascii="Times New Roman" w:hAnsi="Times New Roman"/>
        </w:rPr>
        <w:t>high-quality</w:t>
      </w:r>
      <w:r w:rsidR="00784450" w:rsidRPr="00814724">
        <w:rPr>
          <w:rFonts w:ascii="Times New Roman" w:hAnsi="Times New Roman"/>
        </w:rPr>
        <w:t xml:space="preserve"> taxonomy.</w:t>
      </w:r>
    </w:p>
    <w:p w14:paraId="3165BCF6" w14:textId="77777777" w:rsidR="00CC518B" w:rsidRPr="00814724" w:rsidRDefault="00CC518B" w:rsidP="005A3F28">
      <w:pPr>
        <w:spacing w:line="480" w:lineRule="auto"/>
        <w:outlineLvl w:val="0"/>
        <w:rPr>
          <w:rFonts w:ascii="Times New Roman" w:hAnsi="Times New Roman"/>
        </w:rPr>
      </w:pPr>
      <w:r w:rsidRPr="00814724">
        <w:rPr>
          <w:rFonts w:ascii="Times New Roman" w:hAnsi="Times New Roman"/>
        </w:rPr>
        <w:lastRenderedPageBreak/>
        <w:tab/>
        <w:t>The TNRS combines, within a single application, automated name parsing and correction with tools for inspection and resolution of ambiguous results. The TNRS provides a labor-saving and repeatable workflow for standardizing taxonomic names across a</w:t>
      </w:r>
      <w:r w:rsidR="00784450" w:rsidRPr="00814724">
        <w:rPr>
          <w:rFonts w:ascii="Times New Roman" w:hAnsi="Times New Roman"/>
        </w:rPr>
        <w:t>n</w:t>
      </w:r>
      <w:r w:rsidRPr="00814724">
        <w:rPr>
          <w:rFonts w:ascii="Times New Roman" w:hAnsi="Times New Roman"/>
        </w:rPr>
        <w:t xml:space="preserve"> array of legacy and co</w:t>
      </w:r>
      <w:r w:rsidR="00784450" w:rsidRPr="00814724">
        <w:rPr>
          <w:rFonts w:ascii="Times New Roman" w:hAnsi="Times New Roman"/>
        </w:rPr>
        <w:t>ntemporary biodiversity data. A</w:t>
      </w:r>
      <w:r w:rsidRPr="00814724">
        <w:rPr>
          <w:rFonts w:ascii="Times New Roman" w:hAnsi="Times New Roman"/>
        </w:rPr>
        <w:t xml:space="preserve"> web interface makes the TNRS ac</w:t>
      </w:r>
      <w:r w:rsidR="00784450" w:rsidRPr="00814724">
        <w:rPr>
          <w:rFonts w:ascii="Times New Roman" w:hAnsi="Times New Roman"/>
        </w:rPr>
        <w:t xml:space="preserve">cessible to </w:t>
      </w:r>
      <w:r w:rsidRPr="00814724">
        <w:rPr>
          <w:rFonts w:ascii="Times New Roman" w:hAnsi="Times New Roman"/>
        </w:rPr>
        <w:t>non-specialist users, while web services support programmatic access by e</w:t>
      </w:r>
      <w:r w:rsidR="00784450" w:rsidRPr="00814724">
        <w:rPr>
          <w:rFonts w:ascii="Times New Roman" w:hAnsi="Times New Roman"/>
        </w:rPr>
        <w:t xml:space="preserve">xpert users </w:t>
      </w:r>
      <w:r w:rsidRPr="00814724">
        <w:rPr>
          <w:rFonts w:ascii="Times New Roman" w:hAnsi="Times New Roman"/>
        </w:rPr>
        <w:t xml:space="preserve">in need of automated name resolution. </w:t>
      </w:r>
      <w:r w:rsidR="001904A2" w:rsidRPr="00814724">
        <w:rPr>
          <w:rFonts w:ascii="Times New Roman" w:hAnsi="Times New Roman"/>
        </w:rPr>
        <w:t>T</w:t>
      </w:r>
      <w:r w:rsidRPr="00814724">
        <w:rPr>
          <w:rFonts w:ascii="Times New Roman" w:hAnsi="Times New Roman"/>
        </w:rPr>
        <w:t>ests demonstrate the potential of the TNRS for reducing error and increasing integration among major organismal databases</w:t>
      </w:r>
      <w:r w:rsidR="00784450" w:rsidRPr="00814724">
        <w:rPr>
          <w:rFonts w:ascii="Times New Roman" w:hAnsi="Times New Roman"/>
        </w:rPr>
        <w:t>.</w:t>
      </w:r>
    </w:p>
    <w:p w14:paraId="270EF951" w14:textId="77777777" w:rsidR="00CC518B" w:rsidRPr="00814724" w:rsidRDefault="00CC518B" w:rsidP="005A3F28">
      <w:pPr>
        <w:spacing w:line="480" w:lineRule="auto"/>
        <w:rPr>
          <w:rFonts w:ascii="Times New Roman" w:hAnsi="Times New Roman"/>
        </w:rPr>
      </w:pPr>
    </w:p>
    <w:p w14:paraId="047F6B00" w14:textId="77777777" w:rsidR="00CC518B" w:rsidRPr="00814724" w:rsidRDefault="00CC518B" w:rsidP="005A3F28">
      <w:pPr>
        <w:spacing w:line="480" w:lineRule="auto"/>
        <w:rPr>
          <w:rFonts w:ascii="Times New Roman" w:hAnsi="Times New Roman"/>
          <w:b/>
          <w:sz w:val="32"/>
        </w:rPr>
      </w:pPr>
      <w:r w:rsidRPr="00814724">
        <w:rPr>
          <w:rFonts w:ascii="Times New Roman" w:hAnsi="Times New Roman"/>
          <w:b/>
          <w:sz w:val="32"/>
        </w:rPr>
        <w:t>Availability and requirements</w:t>
      </w:r>
    </w:p>
    <w:p w14:paraId="273898EC" w14:textId="77777777" w:rsidR="00A35B82" w:rsidRPr="00814724" w:rsidRDefault="00A35B82" w:rsidP="005A3F28">
      <w:pPr>
        <w:pStyle w:val="ListParagraph"/>
        <w:numPr>
          <w:ilvl w:val="0"/>
          <w:numId w:val="9"/>
        </w:numPr>
        <w:spacing w:line="480" w:lineRule="auto"/>
        <w:rPr>
          <w:rFonts w:ascii="Times New Roman" w:hAnsi="Times New Roman"/>
        </w:rPr>
      </w:pPr>
      <w:r w:rsidRPr="00814724">
        <w:rPr>
          <w:rFonts w:ascii="Times New Roman" w:hAnsi="Times New Roman"/>
          <w:b/>
        </w:rPr>
        <w:t>Project name:</w:t>
      </w:r>
      <w:r w:rsidRPr="00814724">
        <w:rPr>
          <w:rFonts w:ascii="Times New Roman" w:hAnsi="Times New Roman"/>
        </w:rPr>
        <w:t xml:space="preserve"> Taxonomic Name Resolution Service</w:t>
      </w:r>
    </w:p>
    <w:p w14:paraId="414F58DF" w14:textId="77777777" w:rsidR="00A35B82" w:rsidRPr="00814724" w:rsidRDefault="00A35B82" w:rsidP="005A3F28">
      <w:pPr>
        <w:pStyle w:val="ListParagraph"/>
        <w:numPr>
          <w:ilvl w:val="0"/>
          <w:numId w:val="9"/>
        </w:numPr>
        <w:spacing w:line="480" w:lineRule="auto"/>
        <w:rPr>
          <w:rFonts w:ascii="Times New Roman" w:hAnsi="Times New Roman"/>
        </w:rPr>
      </w:pPr>
      <w:r w:rsidRPr="00814724">
        <w:rPr>
          <w:rFonts w:ascii="Times New Roman" w:hAnsi="Times New Roman"/>
          <w:b/>
        </w:rPr>
        <w:t>Project home page:</w:t>
      </w:r>
      <w:r w:rsidRPr="00814724">
        <w:rPr>
          <w:rFonts w:ascii="Times New Roman" w:hAnsi="Times New Roman"/>
        </w:rPr>
        <w:t xml:space="preserve"> </w:t>
      </w:r>
      <w:hyperlink r:id="rId10" w:history="1">
        <w:r w:rsidR="00C215AC" w:rsidRPr="00814724">
          <w:rPr>
            <w:rStyle w:val="Hyperlink"/>
            <w:rFonts w:ascii="Times New Roman" w:hAnsi="Times New Roman"/>
          </w:rPr>
          <w:t>http://tnrs.iplantcollaborative.org/</w:t>
        </w:r>
      </w:hyperlink>
    </w:p>
    <w:p w14:paraId="1C113343" w14:textId="77777777" w:rsidR="00C215AC" w:rsidRPr="00814724" w:rsidRDefault="00C215AC" w:rsidP="005A3F28">
      <w:pPr>
        <w:pStyle w:val="ListParagraph"/>
        <w:numPr>
          <w:ilvl w:val="0"/>
          <w:numId w:val="9"/>
        </w:numPr>
        <w:spacing w:line="480" w:lineRule="auto"/>
        <w:rPr>
          <w:rFonts w:ascii="Times New Roman" w:hAnsi="Times New Roman"/>
          <w:b/>
        </w:rPr>
      </w:pPr>
      <w:r w:rsidRPr="00814724">
        <w:rPr>
          <w:rFonts w:ascii="Times New Roman" w:hAnsi="Times New Roman"/>
          <w:b/>
        </w:rPr>
        <w:t xml:space="preserve">Operating systems: </w:t>
      </w:r>
      <w:r w:rsidR="00E07F7C" w:rsidRPr="00814724">
        <w:rPr>
          <w:rFonts w:ascii="Times New Roman" w:hAnsi="Times New Roman"/>
        </w:rPr>
        <w:t>Linux based</w:t>
      </w:r>
    </w:p>
    <w:p w14:paraId="5AE8596B" w14:textId="77777777" w:rsidR="00C215AC" w:rsidRPr="00814724" w:rsidRDefault="00C215AC" w:rsidP="005A3F28">
      <w:pPr>
        <w:pStyle w:val="ListParagraph"/>
        <w:numPr>
          <w:ilvl w:val="0"/>
          <w:numId w:val="9"/>
        </w:numPr>
        <w:spacing w:line="480" w:lineRule="auto"/>
        <w:rPr>
          <w:rFonts w:ascii="Times New Roman" w:hAnsi="Times New Roman"/>
        </w:rPr>
      </w:pPr>
      <w:r w:rsidRPr="00814724">
        <w:rPr>
          <w:rFonts w:ascii="Times New Roman" w:hAnsi="Times New Roman"/>
          <w:b/>
        </w:rPr>
        <w:t>Programming languages:</w:t>
      </w:r>
      <w:r w:rsidRPr="00814724">
        <w:rPr>
          <w:rFonts w:ascii="Times New Roman" w:hAnsi="Times New Roman"/>
        </w:rPr>
        <w:t xml:space="preserve"> PHP, MySQL, Ruby, Java</w:t>
      </w:r>
    </w:p>
    <w:p w14:paraId="1EBB5409" w14:textId="3C528382" w:rsidR="00C215AC" w:rsidRPr="00814724" w:rsidRDefault="00C215AC" w:rsidP="005A3F28">
      <w:pPr>
        <w:pStyle w:val="ListParagraph"/>
        <w:numPr>
          <w:ilvl w:val="0"/>
          <w:numId w:val="9"/>
        </w:numPr>
        <w:spacing w:line="480" w:lineRule="auto"/>
        <w:rPr>
          <w:rFonts w:ascii="Times New Roman" w:hAnsi="Times New Roman"/>
        </w:rPr>
      </w:pPr>
      <w:r w:rsidRPr="00814724">
        <w:rPr>
          <w:rFonts w:ascii="Times New Roman" w:hAnsi="Times New Roman"/>
          <w:b/>
        </w:rPr>
        <w:t>Other requirements:</w:t>
      </w:r>
      <w:r w:rsidRPr="00814724">
        <w:rPr>
          <w:rFonts w:ascii="Times New Roman" w:hAnsi="Times New Roman"/>
        </w:rPr>
        <w:t xml:space="preserve"> </w:t>
      </w:r>
      <w:r w:rsidR="00672016" w:rsidRPr="00814724">
        <w:rPr>
          <w:rFonts w:ascii="Times New Roman" w:hAnsi="Times New Roman"/>
        </w:rPr>
        <w:t>Java JDK 1.7.0 or higher, Git 1.7.4 or higher, MySQL 5.0.95 or higher, PHP 5.3.3 or higher (including mysql and mbstring extensions), Maven 2.2.1 or higher, Apache Tomcat 7.0.33 or higher, Apache HTTP Server 2.2.3 or higher, Apache JK Modules 1.2.31 or higher, YAML 0.1.4, Ruby 1.9.3 or higher, Rubygems 1.8.23 or higher. The setup has been tested on CentOS 5.8. Details are available at http://github.com/iPlantCollaborativeOpenSource/TNRS/blob/master/INSTALL</w:t>
      </w:r>
    </w:p>
    <w:p w14:paraId="1393A1E8" w14:textId="2DEFC48D" w:rsidR="00C215AC" w:rsidRPr="00814724" w:rsidRDefault="00C215AC" w:rsidP="005A3F28">
      <w:pPr>
        <w:pStyle w:val="ListParagraph"/>
        <w:numPr>
          <w:ilvl w:val="0"/>
          <w:numId w:val="9"/>
        </w:numPr>
        <w:spacing w:line="480" w:lineRule="auto"/>
        <w:rPr>
          <w:rFonts w:ascii="Times New Roman" w:hAnsi="Times New Roman"/>
        </w:rPr>
      </w:pPr>
      <w:r w:rsidRPr="00814724">
        <w:rPr>
          <w:rFonts w:ascii="Times New Roman" w:hAnsi="Times New Roman"/>
          <w:b/>
        </w:rPr>
        <w:t>Licences:</w:t>
      </w:r>
      <w:r w:rsidRPr="00814724">
        <w:rPr>
          <w:rFonts w:ascii="Times New Roman" w:hAnsi="Times New Roman"/>
        </w:rPr>
        <w:t xml:space="preserve"> The TNRS was built on two existing open-source projects, each of which retain their original licensing. The SilverBiology PHP port of Taxamatch [60] uses </w:t>
      </w:r>
      <w:r w:rsidRPr="00814724">
        <w:rPr>
          <w:rFonts w:ascii="Times New Roman" w:hAnsi="Times New Roman"/>
        </w:rPr>
        <w:lastRenderedPageBreak/>
        <w:t xml:space="preserve">the Apache 2.0 license, and GNI's name parser uses a BSD style license. All other code is licensed using a standard BSD license </w:t>
      </w:r>
      <w:r w:rsidR="005B0AEE" w:rsidRPr="00814724">
        <w:rPr>
          <w:rFonts w:ascii="Times New Roman" w:hAnsi="Times New Roman"/>
        </w:rPr>
        <w:fldChar w:fldCharType="begin" w:fldLock="1"/>
      </w:r>
      <w:r w:rsidR="00D342B0" w:rsidRPr="00814724">
        <w:rPr>
          <w:rFonts w:ascii="Times New Roman" w:hAnsi="Times New Roman"/>
        </w:rPr>
        <w:instrText>ADDIN CSL_CITATION { "citationItems" : [ { "id" : "ITEM-1", "itemData" : { "URL" : "http://www.opensource.org/licenses/index.html", "id" : "ITEM-1", "issued" : { "date-parts" : [ [ "0" ] ] }, "title" : "Open Source Initiative", "type" : "webpage" }, "uris" : [ "http://www.mendeley.com/documents/?uuid=318e4300-be48-4602-aaa0-3cf3e61f450c" ] } ], "mendeley" : { "previouslyFormattedCitation" : "[76]" }, "properties" : { "noteIndex" : 0 }, "schema" : "https://github.com/citation-style-language/schema/raw/master/csl-citation.json" }</w:instrText>
      </w:r>
      <w:r w:rsidR="005B0AEE" w:rsidRPr="00814724">
        <w:rPr>
          <w:rFonts w:ascii="Times New Roman" w:hAnsi="Times New Roman"/>
        </w:rPr>
        <w:fldChar w:fldCharType="separate"/>
      </w:r>
      <w:r w:rsidR="00576F30" w:rsidRPr="00814724">
        <w:rPr>
          <w:rFonts w:ascii="Times New Roman" w:hAnsi="Times New Roman"/>
          <w:noProof/>
        </w:rPr>
        <w:t>[76]</w:t>
      </w:r>
      <w:r w:rsidR="005B0AEE" w:rsidRPr="00814724">
        <w:rPr>
          <w:rFonts w:ascii="Times New Roman" w:hAnsi="Times New Roman"/>
        </w:rPr>
        <w:fldChar w:fldCharType="end"/>
      </w:r>
      <w:r w:rsidRPr="00814724">
        <w:rPr>
          <w:rFonts w:ascii="Times New Roman" w:hAnsi="Times New Roman"/>
        </w:rPr>
        <w:t xml:space="preserve">. </w:t>
      </w:r>
    </w:p>
    <w:p w14:paraId="38543128" w14:textId="45FC39B2" w:rsidR="00440846" w:rsidRPr="00814724" w:rsidRDefault="00440846" w:rsidP="005A3F28">
      <w:pPr>
        <w:pStyle w:val="ListParagraph"/>
        <w:numPr>
          <w:ilvl w:val="0"/>
          <w:numId w:val="9"/>
        </w:numPr>
        <w:spacing w:line="480" w:lineRule="auto"/>
        <w:rPr>
          <w:rFonts w:ascii="Times New Roman" w:hAnsi="Times New Roman"/>
        </w:rPr>
      </w:pPr>
      <w:r w:rsidRPr="00814724">
        <w:rPr>
          <w:rFonts w:ascii="Times New Roman" w:hAnsi="Times New Roman"/>
          <w:b/>
        </w:rPr>
        <w:t>Any restrictions to use by non-academics:</w:t>
      </w:r>
      <w:r w:rsidRPr="00814724">
        <w:rPr>
          <w:rFonts w:ascii="Times New Roman" w:hAnsi="Times New Roman"/>
        </w:rPr>
        <w:t xml:space="preserve"> None</w:t>
      </w:r>
    </w:p>
    <w:p w14:paraId="050BEECE" w14:textId="4DB72E05" w:rsidR="00CC518B" w:rsidRPr="00814724" w:rsidRDefault="00B55957" w:rsidP="005A3F28">
      <w:pPr>
        <w:pStyle w:val="ListParagraph"/>
        <w:numPr>
          <w:ilvl w:val="0"/>
          <w:numId w:val="9"/>
        </w:numPr>
        <w:spacing w:line="480" w:lineRule="auto"/>
        <w:rPr>
          <w:rFonts w:ascii="Times New Roman" w:hAnsi="Times New Roman"/>
        </w:rPr>
      </w:pPr>
      <w:r w:rsidRPr="00814724">
        <w:rPr>
          <w:rFonts w:ascii="Times New Roman" w:hAnsi="Times New Roman"/>
          <w:b/>
        </w:rPr>
        <w:t>Access to source code:</w:t>
      </w:r>
      <w:r w:rsidRPr="00814724">
        <w:rPr>
          <w:rFonts w:ascii="Times New Roman" w:hAnsi="Times New Roman"/>
        </w:rPr>
        <w:t xml:space="preserve"> The TNRS user interface is freely accessible via the TNRS website at http://tnrs.iplantcollaborative.org/. Instructions for accessing the TNRS matchNames web service can be found at http://tnrs.iplantcollaborative.org/api.html. Developers wishing to modify the TNRS for their own needs can download source code from the iPlant GitHub repository at https://github.com/iPlantCollaborativeOpenSource/TNRS/. </w:t>
      </w:r>
      <w:r w:rsidR="00672016" w:rsidRPr="00814724">
        <w:rPr>
          <w:rFonts w:ascii="Times New Roman" w:hAnsi="Times New Roman"/>
        </w:rPr>
        <w:t xml:space="preserve"> A virtual machine image of the TNRS pre-loaded with an example database can be launched from within iPlant's Atmosphere cloud computing environment (https://atmo.iplantcollaborative.org</w:t>
      </w:r>
      <w:r w:rsidR="00FE4644" w:rsidRPr="00814724">
        <w:rPr>
          <w:rFonts w:ascii="Times New Roman" w:hAnsi="Times New Roman"/>
        </w:rPr>
        <w:t>;</w:t>
      </w:r>
      <w:r w:rsidR="00672016" w:rsidRPr="00814724">
        <w:rPr>
          <w:rFonts w:ascii="Times New Roman" w:hAnsi="Times New Roman"/>
        </w:rPr>
        <w:t xml:space="preserve"> requires iPlant credentials).</w:t>
      </w:r>
    </w:p>
    <w:p w14:paraId="35D505C4" w14:textId="77777777" w:rsidR="00CC518B" w:rsidRPr="00814724" w:rsidRDefault="00CC518B" w:rsidP="005A3F28">
      <w:pPr>
        <w:spacing w:line="480" w:lineRule="auto"/>
        <w:rPr>
          <w:rFonts w:ascii="Times New Roman" w:hAnsi="Times New Roman"/>
        </w:rPr>
      </w:pPr>
    </w:p>
    <w:p w14:paraId="484AFB22" w14:textId="77777777" w:rsidR="005B7B72" w:rsidRPr="00814724" w:rsidRDefault="005B7B72" w:rsidP="005A3F28">
      <w:pPr>
        <w:spacing w:line="480" w:lineRule="auto"/>
        <w:rPr>
          <w:rFonts w:ascii="Times New Roman" w:hAnsi="Times New Roman"/>
          <w:b/>
          <w:sz w:val="32"/>
        </w:rPr>
      </w:pPr>
      <w:r w:rsidRPr="00814724">
        <w:rPr>
          <w:rFonts w:ascii="Times New Roman" w:hAnsi="Times New Roman"/>
          <w:b/>
          <w:sz w:val="32"/>
        </w:rPr>
        <w:t>List of Abbreviations</w:t>
      </w:r>
    </w:p>
    <w:p w14:paraId="7F911366" w14:textId="77777777" w:rsidR="005B7B72" w:rsidRPr="00814724" w:rsidRDefault="005B7B72" w:rsidP="005A3F28">
      <w:pPr>
        <w:spacing w:line="480" w:lineRule="auto"/>
        <w:rPr>
          <w:rFonts w:ascii="Times New Roman" w:hAnsi="Times New Roman"/>
        </w:rPr>
      </w:pPr>
      <w:r w:rsidRPr="00814724">
        <w:rPr>
          <w:rFonts w:ascii="Times New Roman" w:hAnsi="Times New Roman"/>
        </w:rPr>
        <w:t>AMS: Author match score</w:t>
      </w:r>
    </w:p>
    <w:p w14:paraId="7F35D5B2" w14:textId="009E8E13" w:rsidR="00064DA9" w:rsidRPr="00814724" w:rsidRDefault="00064DA9" w:rsidP="005A3F28">
      <w:pPr>
        <w:spacing w:line="480" w:lineRule="auto"/>
        <w:rPr>
          <w:rFonts w:ascii="Times New Roman" w:hAnsi="Times New Roman"/>
        </w:rPr>
      </w:pPr>
      <w:r w:rsidRPr="00814724">
        <w:rPr>
          <w:rFonts w:ascii="Times New Roman" w:hAnsi="Times New Roman"/>
        </w:rPr>
        <w:t>API: Application programming interface</w:t>
      </w:r>
    </w:p>
    <w:p w14:paraId="7BA23E44" w14:textId="77777777" w:rsidR="005402B8" w:rsidRPr="00814724" w:rsidRDefault="005402B8" w:rsidP="005A3F28">
      <w:pPr>
        <w:keepNext/>
        <w:spacing w:line="480" w:lineRule="auto"/>
        <w:outlineLvl w:val="0"/>
        <w:rPr>
          <w:rFonts w:ascii="Times New Roman" w:hAnsi="Times New Roman"/>
        </w:rPr>
      </w:pPr>
      <w:r w:rsidRPr="00814724">
        <w:rPr>
          <w:rFonts w:ascii="Times New Roman" w:hAnsi="Times New Roman"/>
        </w:rPr>
        <w:t>ED: Edit distance</w:t>
      </w:r>
    </w:p>
    <w:p w14:paraId="1A3BAD9E" w14:textId="7A95533D" w:rsidR="00412617" w:rsidRPr="00814724" w:rsidRDefault="005C2697" w:rsidP="005A3F28">
      <w:pPr>
        <w:spacing w:line="480" w:lineRule="auto"/>
        <w:rPr>
          <w:rFonts w:ascii="Times New Roman" w:hAnsi="Times New Roman"/>
          <w:vertAlign w:val="subscript"/>
        </w:rPr>
      </w:pPr>
      <w:r w:rsidRPr="00814724">
        <w:rPr>
          <w:rFonts w:ascii="Times New Roman" w:hAnsi="Times New Roman"/>
        </w:rPr>
        <w:t>MaxEDR</w:t>
      </w:r>
      <w:r w:rsidR="00412617" w:rsidRPr="00814724">
        <w:rPr>
          <w:rFonts w:ascii="Times New Roman" w:hAnsi="Times New Roman"/>
        </w:rPr>
        <w:t>: Maximum edit distance</w:t>
      </w:r>
      <w:r w:rsidRPr="00814724">
        <w:rPr>
          <w:rFonts w:ascii="Times New Roman" w:hAnsi="Times New Roman"/>
        </w:rPr>
        <w:t xml:space="preserve"> ratio</w:t>
      </w:r>
    </w:p>
    <w:p w14:paraId="7E804410" w14:textId="77777777" w:rsidR="00412617" w:rsidRPr="00814724" w:rsidRDefault="00412617" w:rsidP="005A3F28">
      <w:pPr>
        <w:spacing w:line="480" w:lineRule="auto"/>
        <w:rPr>
          <w:rFonts w:ascii="Times New Roman" w:hAnsi="Times New Roman"/>
        </w:rPr>
      </w:pPr>
      <w:r w:rsidRPr="00814724">
        <w:rPr>
          <w:rFonts w:ascii="Times New Roman" w:hAnsi="Times New Roman"/>
        </w:rPr>
        <w:t>MSL: Minimum length of the two strings being compared</w:t>
      </w:r>
    </w:p>
    <w:p w14:paraId="19C00676" w14:textId="77777777" w:rsidR="005B7B72" w:rsidRPr="00814724" w:rsidRDefault="005B7B72" w:rsidP="005A3F28">
      <w:pPr>
        <w:spacing w:line="480" w:lineRule="auto"/>
        <w:rPr>
          <w:rFonts w:ascii="Times New Roman" w:hAnsi="Times New Roman"/>
        </w:rPr>
      </w:pPr>
      <w:r w:rsidRPr="00814724">
        <w:rPr>
          <w:rFonts w:ascii="Times New Roman" w:hAnsi="Times New Roman"/>
        </w:rPr>
        <w:t>OMS: Overall match score</w:t>
      </w:r>
    </w:p>
    <w:p w14:paraId="76C49F07" w14:textId="77777777" w:rsidR="005402B8" w:rsidRPr="00814724" w:rsidRDefault="005402B8" w:rsidP="005A3F28">
      <w:pPr>
        <w:spacing w:line="480" w:lineRule="auto"/>
        <w:rPr>
          <w:rFonts w:ascii="Times New Roman" w:hAnsi="Times New Roman"/>
        </w:rPr>
      </w:pPr>
      <w:r w:rsidRPr="00814724">
        <w:rPr>
          <w:rFonts w:ascii="Times New Roman" w:hAnsi="Times New Roman"/>
        </w:rPr>
        <w:t>PMS: Partial match score</w:t>
      </w:r>
    </w:p>
    <w:p w14:paraId="7015B84A" w14:textId="77777777" w:rsidR="005402B8" w:rsidRPr="00814724" w:rsidRDefault="005402B8" w:rsidP="005A3F28">
      <w:pPr>
        <w:keepNext/>
        <w:spacing w:line="480" w:lineRule="auto"/>
        <w:outlineLvl w:val="0"/>
        <w:rPr>
          <w:rFonts w:ascii="Times New Roman" w:hAnsi="Times New Roman"/>
        </w:rPr>
      </w:pPr>
      <w:r w:rsidRPr="00814724">
        <w:rPr>
          <w:rFonts w:ascii="Times New Roman" w:hAnsi="Times New Roman"/>
        </w:rPr>
        <w:lastRenderedPageBreak/>
        <w:t>SNMS: Scientific name match score</w:t>
      </w:r>
    </w:p>
    <w:p w14:paraId="0C4BECB1" w14:textId="77777777" w:rsidR="00333F53" w:rsidRPr="00814724" w:rsidRDefault="00333F53" w:rsidP="005A3F28">
      <w:pPr>
        <w:keepNext/>
        <w:spacing w:line="480" w:lineRule="auto"/>
        <w:outlineLvl w:val="0"/>
        <w:rPr>
          <w:rFonts w:ascii="Times New Roman" w:hAnsi="Times New Roman"/>
        </w:rPr>
      </w:pPr>
      <w:r w:rsidRPr="00814724">
        <w:rPr>
          <w:rFonts w:ascii="Times New Roman" w:hAnsi="Times New Roman"/>
        </w:rPr>
        <w:t>SNMS</w:t>
      </w:r>
      <w:r w:rsidRPr="00814724">
        <w:rPr>
          <w:rFonts w:ascii="Times New Roman" w:hAnsi="Times New Roman"/>
          <w:vertAlign w:val="subscript"/>
        </w:rPr>
        <w:t>tr</w:t>
      </w:r>
      <w:r w:rsidRPr="00814724">
        <w:rPr>
          <w:rFonts w:ascii="Times New Roman" w:hAnsi="Times New Roman"/>
        </w:rPr>
        <w:t>: Transformed scientific name match score</w:t>
      </w:r>
    </w:p>
    <w:p w14:paraId="57C3F4E0" w14:textId="77777777" w:rsidR="005B7B72" w:rsidRPr="00814724" w:rsidRDefault="005B7B72" w:rsidP="005A3F28">
      <w:pPr>
        <w:spacing w:line="480" w:lineRule="auto"/>
        <w:rPr>
          <w:rFonts w:ascii="Times New Roman" w:hAnsi="Times New Roman"/>
        </w:rPr>
      </w:pPr>
    </w:p>
    <w:p w14:paraId="26EE7159" w14:textId="60D7DA13" w:rsidR="007C1420" w:rsidRPr="00814724" w:rsidRDefault="007C1420" w:rsidP="005A3F28">
      <w:pPr>
        <w:spacing w:line="480" w:lineRule="auto"/>
        <w:rPr>
          <w:rFonts w:ascii="Times New Roman" w:hAnsi="Times New Roman"/>
          <w:b/>
          <w:sz w:val="32"/>
          <w:szCs w:val="28"/>
        </w:rPr>
      </w:pPr>
      <w:r w:rsidRPr="00814724">
        <w:rPr>
          <w:rFonts w:ascii="Times New Roman" w:hAnsi="Times New Roman"/>
          <w:b/>
          <w:sz w:val="32"/>
          <w:szCs w:val="28"/>
        </w:rPr>
        <w:t>Competing interests</w:t>
      </w:r>
    </w:p>
    <w:p w14:paraId="5115E5F5" w14:textId="17089916" w:rsidR="007C1420" w:rsidRPr="00814724" w:rsidRDefault="007C1420" w:rsidP="005A3F28">
      <w:pPr>
        <w:spacing w:line="480" w:lineRule="auto"/>
        <w:rPr>
          <w:rFonts w:ascii="Times New Roman" w:hAnsi="Times New Roman"/>
        </w:rPr>
      </w:pPr>
      <w:r w:rsidRPr="00814724">
        <w:rPr>
          <w:rFonts w:ascii="Times New Roman" w:hAnsi="Times New Roman"/>
        </w:rPr>
        <w:t>The authors declare that they have no competing interests.</w:t>
      </w:r>
    </w:p>
    <w:p w14:paraId="0986CD5B" w14:textId="77777777" w:rsidR="007C1420" w:rsidRPr="00814724" w:rsidRDefault="007C1420" w:rsidP="005A3F28">
      <w:pPr>
        <w:spacing w:line="480" w:lineRule="auto"/>
        <w:rPr>
          <w:rFonts w:ascii="Times New Roman" w:hAnsi="Times New Roman"/>
        </w:rPr>
      </w:pPr>
    </w:p>
    <w:p w14:paraId="13962685" w14:textId="77777777" w:rsidR="00C369C7" w:rsidRPr="00814724" w:rsidRDefault="00C369C7" w:rsidP="005A3F28">
      <w:pPr>
        <w:spacing w:line="480" w:lineRule="auto"/>
        <w:rPr>
          <w:rFonts w:ascii="Times New Roman" w:hAnsi="Times New Roman"/>
          <w:b/>
          <w:sz w:val="32"/>
        </w:rPr>
      </w:pPr>
      <w:r w:rsidRPr="00814724">
        <w:rPr>
          <w:rFonts w:ascii="Times New Roman" w:hAnsi="Times New Roman"/>
          <w:b/>
          <w:sz w:val="32"/>
        </w:rPr>
        <w:t>Authors</w:t>
      </w:r>
      <w:r w:rsidR="003A5A31" w:rsidRPr="00814724">
        <w:rPr>
          <w:rFonts w:ascii="Times New Roman" w:hAnsi="Times New Roman"/>
          <w:b/>
          <w:sz w:val="32"/>
        </w:rPr>
        <w:t>'</w:t>
      </w:r>
      <w:r w:rsidRPr="00814724">
        <w:rPr>
          <w:rFonts w:ascii="Times New Roman" w:hAnsi="Times New Roman"/>
          <w:b/>
          <w:sz w:val="32"/>
        </w:rPr>
        <w:t xml:space="preserve"> contributions</w:t>
      </w:r>
    </w:p>
    <w:p w14:paraId="02507A70" w14:textId="09D7E299" w:rsidR="00C369C7" w:rsidRPr="00814724" w:rsidRDefault="00AC5758" w:rsidP="005A3F28">
      <w:pPr>
        <w:spacing w:line="480" w:lineRule="auto"/>
        <w:rPr>
          <w:rFonts w:ascii="Times New Roman" w:hAnsi="Times New Roman"/>
        </w:rPr>
      </w:pPr>
      <w:r w:rsidRPr="00814724">
        <w:rPr>
          <w:rFonts w:ascii="Times New Roman" w:hAnsi="Times New Roman"/>
        </w:rPr>
        <w:t xml:space="preserve">Initial concept for the TNRS </w:t>
      </w:r>
      <w:r w:rsidR="003A5A31" w:rsidRPr="00814724">
        <w:rPr>
          <w:rFonts w:ascii="Times New Roman" w:hAnsi="Times New Roman"/>
        </w:rPr>
        <w:t xml:space="preserve">was </w:t>
      </w:r>
      <w:r w:rsidR="005402B8" w:rsidRPr="00814724">
        <w:rPr>
          <w:rFonts w:ascii="Times New Roman" w:hAnsi="Times New Roman"/>
        </w:rPr>
        <w:t xml:space="preserve">developed </w:t>
      </w:r>
      <w:r w:rsidRPr="00814724">
        <w:rPr>
          <w:rFonts w:ascii="Times New Roman" w:hAnsi="Times New Roman"/>
        </w:rPr>
        <w:t>by BB</w:t>
      </w:r>
      <w:r w:rsidR="005402B8" w:rsidRPr="00814724">
        <w:rPr>
          <w:rFonts w:ascii="Times New Roman" w:hAnsi="Times New Roman"/>
        </w:rPr>
        <w:t xml:space="preserve"> and BJE, with later </w:t>
      </w:r>
      <w:r w:rsidR="003A5A31" w:rsidRPr="00814724">
        <w:rPr>
          <w:rFonts w:ascii="Times New Roman" w:hAnsi="Times New Roman"/>
        </w:rPr>
        <w:t xml:space="preserve">suggestions from WHP, RKP, ZL, JARG, </w:t>
      </w:r>
      <w:r w:rsidR="00E006CB" w:rsidRPr="00814724">
        <w:rPr>
          <w:rFonts w:ascii="Times New Roman" w:hAnsi="Times New Roman"/>
        </w:rPr>
        <w:t xml:space="preserve">CF, SJM, </w:t>
      </w:r>
      <w:r w:rsidR="003A5A31" w:rsidRPr="00814724">
        <w:rPr>
          <w:rFonts w:ascii="Times New Roman" w:hAnsi="Times New Roman"/>
        </w:rPr>
        <w:t>NM</w:t>
      </w:r>
      <w:r w:rsidR="00064DA9" w:rsidRPr="00814724">
        <w:rPr>
          <w:rFonts w:ascii="Times New Roman" w:hAnsi="Times New Roman"/>
        </w:rPr>
        <w:t>, MN</w:t>
      </w:r>
      <w:r w:rsidR="003A5A31" w:rsidRPr="00814724">
        <w:rPr>
          <w:rFonts w:ascii="Times New Roman" w:hAnsi="Times New Roman"/>
        </w:rPr>
        <w:t xml:space="preserve"> and NH. </w:t>
      </w:r>
      <w:r w:rsidR="007E1556" w:rsidRPr="00814724">
        <w:rPr>
          <w:rFonts w:ascii="Times New Roman" w:hAnsi="Times New Roman"/>
        </w:rPr>
        <w:t xml:space="preserve">BB, CF, WP and RKP  participated in the preliminary TNRS planning meeting at the Missouri Botanical Garden. </w:t>
      </w:r>
      <w:r w:rsidR="003A5A31" w:rsidRPr="00814724">
        <w:rPr>
          <w:rFonts w:ascii="Times New Roman" w:hAnsi="Times New Roman"/>
        </w:rPr>
        <w:t xml:space="preserve">The </w:t>
      </w:r>
      <w:r w:rsidRPr="00814724">
        <w:rPr>
          <w:rFonts w:ascii="Times New Roman" w:hAnsi="Times New Roman"/>
        </w:rPr>
        <w:t xml:space="preserve">GNI Parser </w:t>
      </w:r>
      <w:r w:rsidR="003A5A31" w:rsidRPr="00814724">
        <w:rPr>
          <w:rFonts w:ascii="Times New Roman" w:hAnsi="Times New Roman"/>
        </w:rPr>
        <w:t xml:space="preserve">was </w:t>
      </w:r>
      <w:r w:rsidRPr="00814724">
        <w:rPr>
          <w:rFonts w:ascii="Times New Roman" w:hAnsi="Times New Roman"/>
        </w:rPr>
        <w:t>design</w:t>
      </w:r>
      <w:r w:rsidR="003A5A31" w:rsidRPr="00814724">
        <w:rPr>
          <w:rFonts w:ascii="Times New Roman" w:hAnsi="Times New Roman"/>
        </w:rPr>
        <w:t>ed</w:t>
      </w:r>
      <w:r w:rsidRPr="00814724">
        <w:rPr>
          <w:rFonts w:ascii="Times New Roman" w:hAnsi="Times New Roman"/>
        </w:rPr>
        <w:t xml:space="preserve"> by DM. Taxamatch </w:t>
      </w:r>
      <w:r w:rsidR="003A5A31" w:rsidRPr="00814724">
        <w:rPr>
          <w:rFonts w:ascii="Times New Roman" w:hAnsi="Times New Roman"/>
        </w:rPr>
        <w:t xml:space="preserve">was conceived and developed </w:t>
      </w:r>
      <w:r w:rsidR="002E6EF6" w:rsidRPr="00814724">
        <w:rPr>
          <w:rFonts w:ascii="Times New Roman" w:hAnsi="Times New Roman"/>
        </w:rPr>
        <w:t xml:space="preserve">as a standalone product </w:t>
      </w:r>
      <w:r w:rsidRPr="00814724">
        <w:rPr>
          <w:rFonts w:ascii="Times New Roman" w:hAnsi="Times New Roman"/>
        </w:rPr>
        <w:t>by TR</w:t>
      </w:r>
      <w:r w:rsidR="002E6EF6" w:rsidRPr="00814724">
        <w:rPr>
          <w:rFonts w:ascii="Times New Roman" w:hAnsi="Times New Roman"/>
        </w:rPr>
        <w:t xml:space="preserve">, who assisted with advice regarding its </w:t>
      </w:r>
      <w:r w:rsidR="00201E37" w:rsidRPr="00814724">
        <w:rPr>
          <w:rFonts w:ascii="Times New Roman" w:hAnsi="Times New Roman"/>
        </w:rPr>
        <w:t>implementation within</w:t>
      </w:r>
      <w:r w:rsidR="002E6EF6" w:rsidRPr="00814724">
        <w:rPr>
          <w:rFonts w:ascii="Times New Roman" w:hAnsi="Times New Roman"/>
        </w:rPr>
        <w:t xml:space="preserve"> the TNRS</w:t>
      </w:r>
      <w:r w:rsidRPr="00814724">
        <w:rPr>
          <w:rFonts w:ascii="Times New Roman" w:hAnsi="Times New Roman"/>
        </w:rPr>
        <w:t xml:space="preserve">. </w:t>
      </w:r>
      <w:r w:rsidR="005402B8" w:rsidRPr="00814724">
        <w:rPr>
          <w:rFonts w:ascii="Times New Roman" w:hAnsi="Times New Roman"/>
        </w:rPr>
        <w:t xml:space="preserve">The core database and </w:t>
      </w:r>
      <w:r w:rsidR="002E3DCA" w:rsidRPr="00814724">
        <w:rPr>
          <w:rFonts w:ascii="Times New Roman" w:hAnsi="Times New Roman"/>
        </w:rPr>
        <w:t xml:space="preserve">database loading scripts were developed by </w:t>
      </w:r>
      <w:r w:rsidR="005402B8" w:rsidRPr="00814724">
        <w:rPr>
          <w:rFonts w:ascii="Times New Roman" w:hAnsi="Times New Roman"/>
        </w:rPr>
        <w:t>BB</w:t>
      </w:r>
      <w:r w:rsidR="006F3E83" w:rsidRPr="00814724">
        <w:rPr>
          <w:rFonts w:ascii="Times New Roman" w:hAnsi="Times New Roman"/>
        </w:rPr>
        <w:t xml:space="preserve">, with assistance from ZL </w:t>
      </w:r>
      <w:r w:rsidR="00D016E5" w:rsidRPr="00814724">
        <w:rPr>
          <w:rFonts w:ascii="Times New Roman" w:hAnsi="Times New Roman"/>
        </w:rPr>
        <w:t xml:space="preserve">and TR. </w:t>
      </w:r>
      <w:r w:rsidR="005402B8" w:rsidRPr="00814724">
        <w:rPr>
          <w:rFonts w:ascii="Times New Roman" w:hAnsi="Times New Roman"/>
        </w:rPr>
        <w:t>Pre- and post-processing</w:t>
      </w:r>
      <w:r w:rsidRPr="00814724">
        <w:rPr>
          <w:rFonts w:ascii="Times New Roman" w:hAnsi="Times New Roman"/>
        </w:rPr>
        <w:t xml:space="preserve"> code and Taxamatch </w:t>
      </w:r>
      <w:r w:rsidR="009D7BAE" w:rsidRPr="00814724">
        <w:rPr>
          <w:rFonts w:ascii="Times New Roman" w:hAnsi="Times New Roman"/>
        </w:rPr>
        <w:t xml:space="preserve">extensions were written </w:t>
      </w:r>
      <w:r w:rsidRPr="00814724">
        <w:rPr>
          <w:rFonts w:ascii="Times New Roman" w:hAnsi="Times New Roman"/>
        </w:rPr>
        <w:t xml:space="preserve">by ZL. </w:t>
      </w:r>
      <w:r w:rsidR="005402B8" w:rsidRPr="00814724">
        <w:rPr>
          <w:rFonts w:ascii="Times New Roman" w:hAnsi="Times New Roman"/>
        </w:rPr>
        <w:t>User interface</w:t>
      </w:r>
      <w:r w:rsidRPr="00814724">
        <w:rPr>
          <w:rFonts w:ascii="Times New Roman" w:hAnsi="Times New Roman"/>
        </w:rPr>
        <w:t xml:space="preserve"> and </w:t>
      </w:r>
      <w:r w:rsidR="005402B8" w:rsidRPr="00814724">
        <w:rPr>
          <w:rFonts w:ascii="Times New Roman" w:hAnsi="Times New Roman"/>
        </w:rPr>
        <w:t xml:space="preserve">web </w:t>
      </w:r>
      <w:r w:rsidRPr="00814724">
        <w:rPr>
          <w:rFonts w:ascii="Times New Roman" w:hAnsi="Times New Roman"/>
        </w:rPr>
        <w:t xml:space="preserve">services layer </w:t>
      </w:r>
      <w:r w:rsidR="005402B8" w:rsidRPr="00814724">
        <w:rPr>
          <w:rFonts w:ascii="Times New Roman" w:hAnsi="Times New Roman"/>
        </w:rPr>
        <w:t>we</w:t>
      </w:r>
      <w:r w:rsidR="006F3E83" w:rsidRPr="00814724">
        <w:rPr>
          <w:rFonts w:ascii="Times New Roman" w:hAnsi="Times New Roman"/>
        </w:rPr>
        <w:t>re</w:t>
      </w:r>
      <w:r w:rsidR="005402B8" w:rsidRPr="00814724">
        <w:rPr>
          <w:rFonts w:ascii="Times New Roman" w:hAnsi="Times New Roman"/>
        </w:rPr>
        <w:t xml:space="preserve"> coded </w:t>
      </w:r>
      <w:r w:rsidRPr="00814724">
        <w:rPr>
          <w:rFonts w:ascii="Times New Roman" w:hAnsi="Times New Roman"/>
        </w:rPr>
        <w:t xml:space="preserve">by JARG. Scoring and ranking algorithms </w:t>
      </w:r>
      <w:r w:rsidR="006C6C6B" w:rsidRPr="00814724">
        <w:rPr>
          <w:rFonts w:ascii="Times New Roman" w:hAnsi="Times New Roman"/>
        </w:rPr>
        <w:t xml:space="preserve">were </w:t>
      </w:r>
      <w:r w:rsidRPr="00814724">
        <w:rPr>
          <w:rFonts w:ascii="Times New Roman" w:hAnsi="Times New Roman"/>
        </w:rPr>
        <w:t>developed by TR, DM, ZL, BB and NM.</w:t>
      </w:r>
      <w:r w:rsidR="002F64D7" w:rsidRPr="00814724">
        <w:rPr>
          <w:rFonts w:ascii="Times New Roman" w:hAnsi="Times New Roman"/>
        </w:rPr>
        <w:t xml:space="preserve"> </w:t>
      </w:r>
      <w:r w:rsidRPr="00814724">
        <w:rPr>
          <w:rFonts w:ascii="Times New Roman" w:hAnsi="Times New Roman"/>
        </w:rPr>
        <w:t xml:space="preserve">Project direction </w:t>
      </w:r>
      <w:r w:rsidR="007E1556" w:rsidRPr="00814724">
        <w:rPr>
          <w:rFonts w:ascii="Times New Roman" w:hAnsi="Times New Roman"/>
        </w:rPr>
        <w:t xml:space="preserve">was provided </w:t>
      </w:r>
      <w:r w:rsidRPr="00814724">
        <w:rPr>
          <w:rFonts w:ascii="Times New Roman" w:hAnsi="Times New Roman"/>
        </w:rPr>
        <w:t xml:space="preserve">by NH, MN and SL. The </w:t>
      </w:r>
      <w:r w:rsidR="007E1556" w:rsidRPr="00814724">
        <w:rPr>
          <w:rFonts w:ascii="Times New Roman" w:hAnsi="Times New Roman"/>
        </w:rPr>
        <w:t xml:space="preserve">initial </w:t>
      </w:r>
      <w:r w:rsidRPr="00814724">
        <w:rPr>
          <w:rFonts w:ascii="Times New Roman" w:hAnsi="Times New Roman"/>
        </w:rPr>
        <w:t xml:space="preserve">draft of the paper was written by BB. All authors </w:t>
      </w:r>
      <w:r w:rsidR="007E1556" w:rsidRPr="00814724">
        <w:rPr>
          <w:rFonts w:ascii="Times New Roman" w:hAnsi="Times New Roman"/>
        </w:rPr>
        <w:t xml:space="preserve">read, participated in revision, </w:t>
      </w:r>
      <w:r w:rsidRPr="00814724">
        <w:rPr>
          <w:rFonts w:ascii="Times New Roman" w:hAnsi="Times New Roman"/>
        </w:rPr>
        <w:t>and agreed with the final manuscript.</w:t>
      </w:r>
    </w:p>
    <w:p w14:paraId="6475BE0D" w14:textId="77777777" w:rsidR="00C369C7" w:rsidRPr="00814724" w:rsidRDefault="00C369C7" w:rsidP="005A3F28">
      <w:pPr>
        <w:spacing w:line="480" w:lineRule="auto"/>
        <w:rPr>
          <w:rFonts w:ascii="Times New Roman" w:hAnsi="Times New Roman"/>
        </w:rPr>
      </w:pPr>
    </w:p>
    <w:p w14:paraId="1408EEBD" w14:textId="02CA44D3" w:rsidR="00CC518B" w:rsidRPr="00814724" w:rsidRDefault="00CC518B" w:rsidP="005A3F28">
      <w:pPr>
        <w:spacing w:line="480" w:lineRule="auto"/>
        <w:outlineLvl w:val="0"/>
        <w:rPr>
          <w:rFonts w:ascii="Times New Roman" w:hAnsi="Times New Roman"/>
          <w:b/>
          <w:sz w:val="32"/>
        </w:rPr>
      </w:pPr>
      <w:r w:rsidRPr="00814724">
        <w:rPr>
          <w:rFonts w:ascii="Times New Roman" w:hAnsi="Times New Roman"/>
          <w:b/>
          <w:sz w:val="32"/>
        </w:rPr>
        <w:t>Ac</w:t>
      </w:r>
      <w:r w:rsidR="00CA416A" w:rsidRPr="00814724">
        <w:rPr>
          <w:rFonts w:ascii="Times New Roman" w:hAnsi="Times New Roman"/>
          <w:b/>
          <w:sz w:val="32"/>
        </w:rPr>
        <w:t>knowledgements</w:t>
      </w:r>
    </w:p>
    <w:p w14:paraId="35BB965D" w14:textId="54A97C8E" w:rsidR="00CC518B" w:rsidRPr="00814724" w:rsidRDefault="00CA416A" w:rsidP="005A3F28">
      <w:pPr>
        <w:spacing w:line="480" w:lineRule="auto"/>
        <w:rPr>
          <w:rFonts w:ascii="Times New Roman" w:hAnsi="Times New Roman"/>
          <w:color w:val="101010"/>
        </w:rPr>
      </w:pPr>
      <w:r w:rsidRPr="00814724">
        <w:rPr>
          <w:rFonts w:ascii="Times New Roman" w:hAnsi="Times New Roman"/>
        </w:rPr>
        <w:t xml:space="preserve">We thank the Missouri Botanical Garden for sharing data from Tropicos, for modifying their web service API to enable improved access to these data and for their collaboration </w:t>
      </w:r>
      <w:r w:rsidRPr="00814724">
        <w:rPr>
          <w:rFonts w:ascii="Times New Roman" w:hAnsi="Times New Roman"/>
        </w:rPr>
        <w:lastRenderedPageBreak/>
        <w:t xml:space="preserve">throughout this project. </w:t>
      </w:r>
      <w:r w:rsidR="00CC518B" w:rsidRPr="00814724">
        <w:rPr>
          <w:rFonts w:ascii="Times New Roman" w:hAnsi="Times New Roman"/>
        </w:rPr>
        <w:t xml:space="preserve">We thank Michael Giddens (Silver Biology) for access to </w:t>
      </w:r>
      <w:r w:rsidR="005F4894" w:rsidRPr="00814724">
        <w:rPr>
          <w:rFonts w:ascii="Times New Roman" w:hAnsi="Times New Roman"/>
        </w:rPr>
        <w:t xml:space="preserve">his PHP implementation of </w:t>
      </w:r>
      <w:r w:rsidR="005118BD" w:rsidRPr="00814724">
        <w:rPr>
          <w:rFonts w:ascii="Times New Roman" w:hAnsi="Times New Roman"/>
        </w:rPr>
        <w:t>Taxamatch</w:t>
      </w:r>
      <w:r w:rsidR="00CC518B" w:rsidRPr="00814724">
        <w:rPr>
          <w:rFonts w:ascii="Times New Roman" w:hAnsi="Times New Roman"/>
        </w:rPr>
        <w:t xml:space="preserve">. </w:t>
      </w:r>
      <w:r w:rsidR="0037264E" w:rsidRPr="00814724">
        <w:rPr>
          <w:rFonts w:ascii="Times New Roman" w:hAnsi="Times New Roman"/>
        </w:rPr>
        <w:t xml:space="preserve">David Shorthouse collaborated with DM in developing the algorithm upon which the TNRS score transformation is based. </w:t>
      </w:r>
      <w:r w:rsidR="005F4894" w:rsidRPr="00814724">
        <w:rPr>
          <w:rFonts w:ascii="Times New Roman" w:hAnsi="Times New Roman"/>
        </w:rPr>
        <w:t xml:space="preserve">Several </w:t>
      </w:r>
      <w:r w:rsidR="00CC518B" w:rsidRPr="00814724">
        <w:rPr>
          <w:rFonts w:ascii="Times New Roman" w:hAnsi="Times New Roman"/>
        </w:rPr>
        <w:t>iPlant developers</w:t>
      </w:r>
      <w:r w:rsidR="005F4894" w:rsidRPr="00814724">
        <w:rPr>
          <w:rFonts w:ascii="Times New Roman" w:hAnsi="Times New Roman"/>
        </w:rPr>
        <w:t xml:space="preserve"> made important contributions</w:t>
      </w:r>
      <w:r w:rsidR="00CC518B" w:rsidRPr="00814724">
        <w:rPr>
          <w:rFonts w:ascii="Times New Roman" w:hAnsi="Times New Roman"/>
        </w:rPr>
        <w:t xml:space="preserve">: Andrew Muir and </w:t>
      </w:r>
      <w:r w:rsidR="00CC518B" w:rsidRPr="00814724">
        <w:rPr>
          <w:rFonts w:ascii="Times New Roman" w:hAnsi="Times New Roman"/>
          <w:color w:val="101010"/>
        </w:rPr>
        <w:t>Sriram Srinivasan developed the framework for the user interface, Hariolf Haefele provided database support</w:t>
      </w:r>
      <w:r w:rsidR="00CC518B" w:rsidRPr="00814724">
        <w:rPr>
          <w:rFonts w:ascii="Times New Roman" w:hAnsi="Times New Roman"/>
        </w:rPr>
        <w:t xml:space="preserve">, </w:t>
      </w:r>
      <w:r w:rsidR="00CC518B" w:rsidRPr="00814724">
        <w:rPr>
          <w:rFonts w:ascii="Times New Roman" w:hAnsi="Times New Roman"/>
          <w:color w:val="101010"/>
        </w:rPr>
        <w:t xml:space="preserve">John Wregglesworth assisted with the job execution framework, and </w:t>
      </w:r>
      <w:r w:rsidR="009D7BAE" w:rsidRPr="00814724">
        <w:rPr>
          <w:rFonts w:ascii="Times New Roman" w:hAnsi="Times New Roman"/>
          <w:color w:val="101010"/>
        </w:rPr>
        <w:t xml:space="preserve">members of </w:t>
      </w:r>
      <w:r w:rsidR="00D016E5" w:rsidRPr="00814724">
        <w:rPr>
          <w:rFonts w:ascii="Times New Roman" w:hAnsi="Times New Roman"/>
          <w:color w:val="101010"/>
        </w:rPr>
        <w:t xml:space="preserve">the Core Software team (Edwin Skidmore, </w:t>
      </w:r>
      <w:r w:rsidR="00CC518B" w:rsidRPr="00814724">
        <w:rPr>
          <w:rFonts w:ascii="Times New Roman" w:hAnsi="Times New Roman"/>
          <w:color w:val="101010"/>
        </w:rPr>
        <w:t>Sangeeta Kuchimanchi</w:t>
      </w:r>
      <w:r w:rsidR="00D016E5" w:rsidRPr="00814724">
        <w:rPr>
          <w:rFonts w:ascii="Times New Roman" w:hAnsi="Times New Roman"/>
        </w:rPr>
        <w:t xml:space="preserve">, Steven Gregory </w:t>
      </w:r>
      <w:r w:rsidR="00CC518B" w:rsidRPr="00814724">
        <w:rPr>
          <w:rFonts w:ascii="Times New Roman" w:hAnsi="Times New Roman"/>
        </w:rPr>
        <w:t xml:space="preserve">and </w:t>
      </w:r>
      <w:r w:rsidR="00CC518B" w:rsidRPr="00814724">
        <w:rPr>
          <w:rFonts w:ascii="Times New Roman" w:hAnsi="Times New Roman"/>
          <w:color w:val="101010"/>
        </w:rPr>
        <w:t>Andy Edmonds</w:t>
      </w:r>
      <w:r w:rsidR="00D016E5" w:rsidRPr="00814724">
        <w:rPr>
          <w:rFonts w:ascii="Times New Roman" w:hAnsi="Times New Roman"/>
          <w:color w:val="101010"/>
        </w:rPr>
        <w:t>)</w:t>
      </w:r>
      <w:r w:rsidR="00CC518B" w:rsidRPr="00814724">
        <w:rPr>
          <w:rFonts w:ascii="Times New Roman" w:hAnsi="Times New Roman"/>
          <w:color w:val="101010"/>
        </w:rPr>
        <w:t xml:space="preserve"> deployed services and provide ongoing support. Bob Magill, Charles Miller, Paul Morris, </w:t>
      </w:r>
      <w:r w:rsidR="007E1556" w:rsidRPr="00814724">
        <w:rPr>
          <w:rFonts w:ascii="Times New Roman" w:hAnsi="Times New Roman"/>
          <w:color w:val="101010"/>
        </w:rPr>
        <w:t xml:space="preserve">Peter Jørgensen, </w:t>
      </w:r>
      <w:r w:rsidR="00CC518B" w:rsidRPr="00814724">
        <w:rPr>
          <w:rFonts w:ascii="Times New Roman" w:hAnsi="Times New Roman"/>
          <w:color w:val="101010"/>
        </w:rPr>
        <w:t>Jay Paige, Alan Paton,</w:t>
      </w:r>
      <w:r w:rsidR="002F64D7" w:rsidRPr="00814724">
        <w:rPr>
          <w:rFonts w:ascii="Times New Roman" w:hAnsi="Times New Roman"/>
          <w:color w:val="101010"/>
        </w:rPr>
        <w:t xml:space="preserve"> </w:t>
      </w:r>
      <w:r w:rsidR="00CC518B" w:rsidRPr="00814724">
        <w:rPr>
          <w:rFonts w:ascii="Times New Roman" w:hAnsi="Times New Roman"/>
          <w:color w:val="101010"/>
        </w:rPr>
        <w:t xml:space="preserve">Cam Webb, </w:t>
      </w:r>
      <w:r w:rsidR="00E006CB" w:rsidRPr="00814724">
        <w:rPr>
          <w:rFonts w:ascii="Times New Roman" w:hAnsi="Times New Roman"/>
          <w:color w:val="101010"/>
        </w:rPr>
        <w:t xml:space="preserve">and </w:t>
      </w:r>
      <w:r w:rsidR="00CC518B" w:rsidRPr="00814724">
        <w:rPr>
          <w:rFonts w:ascii="Times New Roman" w:hAnsi="Times New Roman"/>
          <w:color w:val="101010"/>
        </w:rPr>
        <w:t>Amy Zanne attended the preliminary TNRS planning meeting and provided many valuable suggestions.</w:t>
      </w:r>
      <w:r w:rsidR="00D016E5" w:rsidRPr="00814724">
        <w:rPr>
          <w:rFonts w:ascii="Times New Roman" w:hAnsi="Times New Roman"/>
          <w:color w:val="101010"/>
        </w:rPr>
        <w:t xml:space="preserve"> Finally, we would like to acknowledge Shannon Oliver for her invaluable contribution to the website design and documentation. </w:t>
      </w:r>
    </w:p>
    <w:p w14:paraId="78842F1F" w14:textId="77777777" w:rsidR="00236AF5" w:rsidRPr="00814724" w:rsidRDefault="00236AF5" w:rsidP="005A3F28">
      <w:pPr>
        <w:spacing w:line="480" w:lineRule="auto"/>
        <w:rPr>
          <w:rFonts w:ascii="Times New Roman" w:hAnsi="Times New Roman"/>
          <w:color w:val="101010"/>
        </w:rPr>
      </w:pPr>
    </w:p>
    <w:p w14:paraId="0210A117" w14:textId="2044F0C9" w:rsidR="00930F8D" w:rsidRPr="00814724" w:rsidRDefault="007727F6" w:rsidP="005A3F28">
      <w:pPr>
        <w:spacing w:line="480" w:lineRule="auto"/>
        <w:rPr>
          <w:rFonts w:ascii="Times New Roman" w:hAnsi="Times New Roman"/>
        </w:rPr>
      </w:pPr>
      <w:r w:rsidRPr="00814724">
        <w:rPr>
          <w:rFonts w:ascii="Times New Roman" w:hAnsi="Times New Roman"/>
        </w:rPr>
        <w:t xml:space="preserve">BJE was supported by NSF </w:t>
      </w:r>
      <w:r w:rsidR="005708B2" w:rsidRPr="00814724">
        <w:rPr>
          <w:rFonts w:ascii="Times New Roman" w:hAnsi="Times New Roman"/>
        </w:rPr>
        <w:t xml:space="preserve">grant </w:t>
      </w:r>
      <w:r w:rsidRPr="00814724">
        <w:rPr>
          <w:rFonts w:ascii="Times New Roman" w:hAnsi="Times New Roman"/>
        </w:rPr>
        <w:t>DBI 0850373</w:t>
      </w:r>
      <w:r w:rsidR="009D7BAE" w:rsidRPr="00814724">
        <w:rPr>
          <w:rFonts w:ascii="Times New Roman" w:hAnsi="Times New Roman"/>
        </w:rPr>
        <w:t xml:space="preserve"> and TR by CSIRO Marine and Atmospheric Research, Australia,</w:t>
      </w:r>
      <w:r w:rsidR="002A4F88" w:rsidRPr="00814724">
        <w:rPr>
          <w:rFonts w:ascii="Times New Roman" w:hAnsi="Times New Roman"/>
        </w:rPr>
        <w:t xml:space="preserve">. BB and BJE acknowledge early financial support from Conservation International and TEAM who funded the development of early prototypes of taxonomic name resolution. </w:t>
      </w:r>
      <w:r w:rsidR="00930F8D" w:rsidRPr="00814724">
        <w:rPr>
          <w:rFonts w:ascii="Times New Roman" w:hAnsi="Times New Roman"/>
          <w:color w:val="262626"/>
        </w:rPr>
        <w:t xml:space="preserve">The iPlant </w:t>
      </w:r>
      <w:r w:rsidR="00930F8D" w:rsidRPr="00814724">
        <w:rPr>
          <w:rFonts w:ascii="Times New Roman" w:hAnsi="Times New Roman"/>
        </w:rPr>
        <w:t>Collaborative (www.iplantcollaborative.org) is</w:t>
      </w:r>
      <w:r w:rsidR="00930F8D" w:rsidRPr="00814724">
        <w:rPr>
          <w:rFonts w:ascii="Times New Roman" w:hAnsi="Times New Roman"/>
          <w:color w:val="262626"/>
        </w:rPr>
        <w:t xml:space="preserve"> funded by a grant from the National Science Foundation (#DBI-0735191).</w:t>
      </w:r>
    </w:p>
    <w:p w14:paraId="5300A753" w14:textId="77777777" w:rsidR="00CC518B" w:rsidRPr="00814724" w:rsidRDefault="00CC518B" w:rsidP="005A3F28">
      <w:pPr>
        <w:spacing w:line="480" w:lineRule="auto"/>
        <w:rPr>
          <w:rFonts w:ascii="Times New Roman" w:hAnsi="Times New Roman"/>
        </w:rPr>
      </w:pPr>
    </w:p>
    <w:p w14:paraId="5EF1BFAA" w14:textId="448BEFD0" w:rsidR="00D342B0" w:rsidRPr="00814724" w:rsidRDefault="00CC518B" w:rsidP="005A3F28">
      <w:pPr>
        <w:spacing w:line="480" w:lineRule="auto"/>
        <w:divId w:val="743339797"/>
        <w:rPr>
          <w:rFonts w:ascii="Times New Roman" w:eastAsia="Times New Roman" w:hAnsi="Times New Roman"/>
          <w:sz w:val="28"/>
        </w:rPr>
      </w:pPr>
      <w:r w:rsidRPr="00814724">
        <w:rPr>
          <w:rFonts w:ascii="Times New Roman" w:hAnsi="Times New Roman"/>
          <w:b/>
          <w:sz w:val="32"/>
        </w:rPr>
        <w:t>References</w:t>
      </w:r>
    </w:p>
    <w:p w14:paraId="19EFC11A" w14:textId="4737E234" w:rsidR="00D342B0" w:rsidRPr="00814724" w:rsidRDefault="00D342B0" w:rsidP="005A3F28">
      <w:pPr>
        <w:pStyle w:val="NormalWeb"/>
        <w:spacing w:line="480" w:lineRule="auto"/>
        <w:ind w:left="270" w:hanging="270"/>
        <w:divId w:val="1649627082"/>
        <w:rPr>
          <w:rFonts w:eastAsiaTheme="minorEastAsia"/>
          <w:noProof/>
        </w:rPr>
      </w:pPr>
      <w:r w:rsidRPr="00814724">
        <w:fldChar w:fldCharType="begin" w:fldLock="1"/>
      </w:r>
      <w:r w:rsidRPr="00814724">
        <w:instrText xml:space="preserve">ADDIN Mendeley Bibliography CSL_BIBLIOGRAPHY </w:instrText>
      </w:r>
      <w:r w:rsidRPr="00814724">
        <w:fldChar w:fldCharType="separate"/>
      </w:r>
      <w:r w:rsidRPr="00814724">
        <w:rPr>
          <w:noProof/>
        </w:rPr>
        <w:t xml:space="preserve">1. </w:t>
      </w:r>
      <w:r w:rsidRPr="00814724">
        <w:rPr>
          <w:b/>
          <w:bCs/>
          <w:noProof/>
        </w:rPr>
        <w:t>Global Biodiversity Information Facility</w:t>
      </w:r>
      <w:r w:rsidRPr="00814724">
        <w:rPr>
          <w:noProof/>
        </w:rPr>
        <w:t xml:space="preserve"> [http://www.gbif.org/].</w:t>
      </w:r>
    </w:p>
    <w:p w14:paraId="1DCFB613" w14:textId="77777777" w:rsidR="00D342B0" w:rsidRPr="00814724" w:rsidRDefault="00D342B0" w:rsidP="005A3F28">
      <w:pPr>
        <w:pStyle w:val="NormalWeb"/>
        <w:spacing w:line="480" w:lineRule="auto"/>
        <w:ind w:left="270" w:hanging="270"/>
        <w:divId w:val="1649627082"/>
        <w:rPr>
          <w:noProof/>
        </w:rPr>
      </w:pPr>
      <w:r w:rsidRPr="00814724">
        <w:rPr>
          <w:noProof/>
        </w:rPr>
        <w:t xml:space="preserve">2. </w:t>
      </w:r>
      <w:r w:rsidRPr="00814724">
        <w:rPr>
          <w:b/>
          <w:bCs/>
          <w:noProof/>
        </w:rPr>
        <w:t>Tropicos</w:t>
      </w:r>
      <w:r w:rsidRPr="00814724">
        <w:rPr>
          <w:noProof/>
        </w:rPr>
        <w:t xml:space="preserve"> [http://www.tropicos.org].</w:t>
      </w:r>
    </w:p>
    <w:p w14:paraId="4488B026" w14:textId="77777777" w:rsidR="00D342B0" w:rsidRPr="00814724" w:rsidRDefault="00D342B0" w:rsidP="005A3F28">
      <w:pPr>
        <w:pStyle w:val="NormalWeb"/>
        <w:spacing w:line="480" w:lineRule="auto"/>
        <w:ind w:left="270" w:hanging="270"/>
        <w:divId w:val="1649627082"/>
        <w:rPr>
          <w:noProof/>
        </w:rPr>
      </w:pPr>
      <w:r w:rsidRPr="00814724">
        <w:rPr>
          <w:noProof/>
        </w:rPr>
        <w:lastRenderedPageBreak/>
        <w:t xml:space="preserve">3. </w:t>
      </w:r>
      <w:r w:rsidRPr="00814724">
        <w:rPr>
          <w:b/>
          <w:bCs/>
          <w:noProof/>
        </w:rPr>
        <w:t>REMIB - Red mundial de informacion sobre biodiversidad</w:t>
      </w:r>
      <w:r w:rsidRPr="00814724">
        <w:rPr>
          <w:noProof/>
        </w:rPr>
        <w:t xml:space="preserve"> [http://www.conabio.gob.mx/remib/doctos/remib_esp.html].</w:t>
      </w:r>
    </w:p>
    <w:p w14:paraId="4ADA72F4" w14:textId="77777777" w:rsidR="00D342B0" w:rsidRPr="00814724" w:rsidRDefault="00D342B0" w:rsidP="005A3F28">
      <w:pPr>
        <w:pStyle w:val="NormalWeb"/>
        <w:spacing w:line="480" w:lineRule="auto"/>
        <w:ind w:left="270" w:hanging="270"/>
        <w:divId w:val="1649627082"/>
        <w:rPr>
          <w:noProof/>
        </w:rPr>
      </w:pPr>
      <w:r w:rsidRPr="00814724">
        <w:rPr>
          <w:noProof/>
        </w:rPr>
        <w:t xml:space="preserve">4. </w:t>
      </w:r>
      <w:r w:rsidRPr="00814724">
        <w:rPr>
          <w:b/>
          <w:bCs/>
          <w:noProof/>
        </w:rPr>
        <w:t>OBIS</w:t>
      </w:r>
      <w:r w:rsidRPr="00814724">
        <w:rPr>
          <w:noProof/>
        </w:rPr>
        <w:t xml:space="preserve"> [http://www.iobis.org/].</w:t>
      </w:r>
    </w:p>
    <w:p w14:paraId="3978C99E" w14:textId="77777777" w:rsidR="00D342B0" w:rsidRPr="00814724" w:rsidRDefault="00D342B0" w:rsidP="005A3F28">
      <w:pPr>
        <w:pStyle w:val="NormalWeb"/>
        <w:spacing w:line="480" w:lineRule="auto"/>
        <w:ind w:left="270" w:hanging="270"/>
        <w:divId w:val="1649627082"/>
        <w:rPr>
          <w:noProof/>
        </w:rPr>
      </w:pPr>
      <w:r w:rsidRPr="00814724">
        <w:rPr>
          <w:noProof/>
        </w:rPr>
        <w:t xml:space="preserve">5. </w:t>
      </w:r>
      <w:r w:rsidRPr="00814724">
        <w:rPr>
          <w:b/>
          <w:bCs/>
          <w:noProof/>
        </w:rPr>
        <w:t>VertNet</w:t>
      </w:r>
      <w:r w:rsidRPr="00814724">
        <w:rPr>
          <w:noProof/>
        </w:rPr>
        <w:t xml:space="preserve"> [http://vertnet.org/index.php].</w:t>
      </w:r>
    </w:p>
    <w:p w14:paraId="69DB771B" w14:textId="77777777" w:rsidR="00D342B0" w:rsidRPr="00814724" w:rsidRDefault="00D342B0" w:rsidP="005A3F28">
      <w:pPr>
        <w:pStyle w:val="NormalWeb"/>
        <w:spacing w:line="480" w:lineRule="auto"/>
        <w:ind w:left="270" w:hanging="270"/>
        <w:divId w:val="1649627082"/>
        <w:rPr>
          <w:noProof/>
        </w:rPr>
      </w:pPr>
      <w:r w:rsidRPr="00814724">
        <w:rPr>
          <w:noProof/>
        </w:rPr>
        <w:t xml:space="preserve">6. </w:t>
      </w:r>
      <w:r w:rsidRPr="00814724">
        <w:rPr>
          <w:b/>
          <w:bCs/>
          <w:noProof/>
        </w:rPr>
        <w:t>MaNIS</w:t>
      </w:r>
      <w:r w:rsidRPr="00814724">
        <w:rPr>
          <w:noProof/>
        </w:rPr>
        <w:t xml:space="preserve"> [http://manisnet.org/].</w:t>
      </w:r>
    </w:p>
    <w:p w14:paraId="2375364E" w14:textId="77777777" w:rsidR="00D342B0" w:rsidRPr="00814724" w:rsidRDefault="00D342B0" w:rsidP="005A3F28">
      <w:pPr>
        <w:pStyle w:val="NormalWeb"/>
        <w:spacing w:line="480" w:lineRule="auto"/>
        <w:ind w:left="270" w:hanging="270"/>
        <w:divId w:val="1649627082"/>
        <w:rPr>
          <w:noProof/>
        </w:rPr>
      </w:pPr>
      <w:r w:rsidRPr="00814724">
        <w:rPr>
          <w:noProof/>
        </w:rPr>
        <w:t xml:space="preserve">7. </w:t>
      </w:r>
      <w:r w:rsidRPr="00814724">
        <w:rPr>
          <w:b/>
          <w:bCs/>
          <w:noProof/>
        </w:rPr>
        <w:t>The Paleobiology Database</w:t>
      </w:r>
      <w:r w:rsidRPr="00814724">
        <w:rPr>
          <w:noProof/>
        </w:rPr>
        <w:t xml:space="preserve"> [http://paleodb.org/cgi-bin/bridge.pl].</w:t>
      </w:r>
    </w:p>
    <w:p w14:paraId="62B10C99" w14:textId="77777777" w:rsidR="00D342B0" w:rsidRPr="00814724" w:rsidRDefault="00D342B0" w:rsidP="005A3F28">
      <w:pPr>
        <w:pStyle w:val="NormalWeb"/>
        <w:spacing w:line="480" w:lineRule="auto"/>
        <w:ind w:left="270" w:hanging="270"/>
        <w:divId w:val="1649627082"/>
        <w:rPr>
          <w:noProof/>
        </w:rPr>
      </w:pPr>
      <w:r w:rsidRPr="00814724">
        <w:rPr>
          <w:noProof/>
        </w:rPr>
        <w:t xml:space="preserve">8. Peet RK, Lee MT, Jennings MD, D. Faber-Langendoen D: </w:t>
      </w:r>
      <w:r w:rsidRPr="00814724">
        <w:rPr>
          <w:b/>
          <w:bCs/>
          <w:noProof/>
        </w:rPr>
        <w:t>VegBank: a permanent, open-access archive for vegetation plot data</w:t>
      </w:r>
      <w:r w:rsidRPr="00814724">
        <w:rPr>
          <w:noProof/>
        </w:rPr>
        <w:t xml:space="preserve">. </w:t>
      </w:r>
      <w:r w:rsidRPr="00814724">
        <w:rPr>
          <w:i/>
          <w:iCs/>
          <w:noProof/>
        </w:rPr>
        <w:t>Biodiversity and Ecology</w:t>
      </w:r>
      <w:r w:rsidRPr="00814724">
        <w:rPr>
          <w:noProof/>
        </w:rPr>
        <w:t xml:space="preserve"> 2012, </w:t>
      </w:r>
      <w:r w:rsidRPr="00814724">
        <w:rPr>
          <w:b/>
          <w:bCs/>
          <w:noProof/>
        </w:rPr>
        <w:t>4</w:t>
      </w:r>
      <w:r w:rsidRPr="00814724">
        <w:rPr>
          <w:noProof/>
        </w:rPr>
        <w:t>:233–241.</w:t>
      </w:r>
    </w:p>
    <w:p w14:paraId="3D3D479D" w14:textId="77777777" w:rsidR="00D342B0" w:rsidRPr="00814724" w:rsidRDefault="00D342B0" w:rsidP="005A3F28">
      <w:pPr>
        <w:pStyle w:val="NormalWeb"/>
        <w:spacing w:line="480" w:lineRule="auto"/>
        <w:ind w:left="270" w:hanging="270"/>
        <w:divId w:val="1649627082"/>
        <w:rPr>
          <w:noProof/>
        </w:rPr>
      </w:pPr>
      <w:r w:rsidRPr="00814724">
        <w:rPr>
          <w:noProof/>
        </w:rPr>
        <w:t xml:space="preserve">9. Enquist B, Boyle B: </w:t>
      </w:r>
      <w:r w:rsidRPr="00814724">
        <w:rPr>
          <w:b/>
          <w:bCs/>
          <w:noProof/>
        </w:rPr>
        <w:t>The SALVIAS vegetation inventory database</w:t>
      </w:r>
      <w:r w:rsidRPr="00814724">
        <w:rPr>
          <w:noProof/>
        </w:rPr>
        <w:t xml:space="preserve">. In </w:t>
      </w:r>
      <w:r w:rsidRPr="00814724">
        <w:rPr>
          <w:i/>
          <w:iCs/>
          <w:noProof/>
        </w:rPr>
        <w:t>Vegetation databases for the 21st century. – Biodiversity &amp; Ecology 4</w:t>
      </w:r>
      <w:r w:rsidRPr="00814724">
        <w:rPr>
          <w:noProof/>
        </w:rPr>
        <w:t>. edited by Dengler J, Oldeland J, Jansen F, et al.2012:288–288.</w:t>
      </w:r>
    </w:p>
    <w:p w14:paraId="72F11970" w14:textId="77777777" w:rsidR="00D342B0" w:rsidRPr="00814724" w:rsidRDefault="00D342B0" w:rsidP="005A3F28">
      <w:pPr>
        <w:pStyle w:val="NormalWeb"/>
        <w:spacing w:line="480" w:lineRule="auto"/>
        <w:ind w:left="270" w:hanging="270"/>
        <w:divId w:val="1649627082"/>
        <w:rPr>
          <w:noProof/>
        </w:rPr>
      </w:pPr>
      <w:r w:rsidRPr="00814724">
        <w:rPr>
          <w:noProof/>
        </w:rPr>
        <w:t xml:space="preserve">10. Gray AN, Brandeis TJ, Shaw JD, McWilliams WH, Miles PD: </w:t>
      </w:r>
      <w:r w:rsidRPr="00814724">
        <w:rPr>
          <w:b/>
          <w:bCs/>
          <w:noProof/>
        </w:rPr>
        <w:t>Forest Inventory and Analysis Database of the United States of America</w:t>
      </w:r>
      <w:r w:rsidRPr="00814724">
        <w:rPr>
          <w:noProof/>
        </w:rPr>
        <w:t xml:space="preserve">. </w:t>
      </w:r>
      <w:r w:rsidRPr="00814724">
        <w:rPr>
          <w:i/>
          <w:iCs/>
          <w:noProof/>
        </w:rPr>
        <w:t>Biodiversity &amp; Ecology</w:t>
      </w:r>
      <w:r w:rsidRPr="00814724">
        <w:rPr>
          <w:noProof/>
        </w:rPr>
        <w:t xml:space="preserve"> 2012, </w:t>
      </w:r>
      <w:r w:rsidRPr="00814724">
        <w:rPr>
          <w:b/>
          <w:bCs/>
          <w:noProof/>
        </w:rPr>
        <w:t>4</w:t>
      </w:r>
      <w:r w:rsidRPr="00814724">
        <w:rPr>
          <w:noProof/>
        </w:rPr>
        <w:t>:225–231.</w:t>
      </w:r>
    </w:p>
    <w:p w14:paraId="2669E1DD" w14:textId="77777777" w:rsidR="00D342B0" w:rsidRPr="00814724" w:rsidRDefault="00D342B0" w:rsidP="005A3F28">
      <w:pPr>
        <w:pStyle w:val="NormalWeb"/>
        <w:spacing w:line="480" w:lineRule="auto"/>
        <w:ind w:left="270" w:hanging="270"/>
        <w:divId w:val="1649627082"/>
        <w:rPr>
          <w:noProof/>
        </w:rPr>
      </w:pPr>
      <w:r w:rsidRPr="00814724">
        <w:rPr>
          <w:noProof/>
        </w:rPr>
        <w:t xml:space="preserve">11. Lopez-Gonzalez G, Lewis SL, Burkitt M, Phillips OL: </w:t>
      </w:r>
      <w:r w:rsidRPr="00814724">
        <w:rPr>
          <w:b/>
          <w:bCs/>
          <w:noProof/>
        </w:rPr>
        <w:t>ForestPlots.net: a web application and research tool to manage and analyse tropical forest plot data</w:t>
      </w:r>
      <w:r w:rsidRPr="00814724">
        <w:rPr>
          <w:noProof/>
        </w:rPr>
        <w:t xml:space="preserve">. </w:t>
      </w:r>
      <w:r w:rsidRPr="00814724">
        <w:rPr>
          <w:i/>
          <w:iCs/>
          <w:noProof/>
        </w:rPr>
        <w:t>Journal of Vegetation Science</w:t>
      </w:r>
      <w:r w:rsidRPr="00814724">
        <w:rPr>
          <w:noProof/>
        </w:rPr>
        <w:t xml:space="preserve"> 2011, </w:t>
      </w:r>
      <w:r w:rsidRPr="00814724">
        <w:rPr>
          <w:b/>
          <w:bCs/>
          <w:noProof/>
        </w:rPr>
        <w:t>22</w:t>
      </w:r>
      <w:r w:rsidRPr="00814724">
        <w:rPr>
          <w:noProof/>
        </w:rPr>
        <w:t>:610–613.</w:t>
      </w:r>
    </w:p>
    <w:p w14:paraId="470A9EA5" w14:textId="77777777" w:rsidR="00D342B0" w:rsidRPr="00814724" w:rsidRDefault="00D342B0" w:rsidP="005A3F28">
      <w:pPr>
        <w:pStyle w:val="NormalWeb"/>
        <w:spacing w:line="480" w:lineRule="auto"/>
        <w:ind w:left="270" w:hanging="270"/>
        <w:divId w:val="1649627082"/>
        <w:rPr>
          <w:noProof/>
        </w:rPr>
      </w:pPr>
      <w:r w:rsidRPr="00814724">
        <w:rPr>
          <w:noProof/>
        </w:rPr>
        <w:t xml:space="preserve">12. </w:t>
      </w:r>
      <w:r w:rsidRPr="00814724">
        <w:rPr>
          <w:b/>
          <w:bCs/>
          <w:noProof/>
        </w:rPr>
        <w:t>Center for Tropical Forest Science</w:t>
      </w:r>
      <w:r w:rsidRPr="00814724">
        <w:rPr>
          <w:noProof/>
        </w:rPr>
        <w:t xml:space="preserve"> [http://www.ctfs.si.edu/].</w:t>
      </w:r>
    </w:p>
    <w:p w14:paraId="7D750517" w14:textId="77777777" w:rsidR="00D342B0" w:rsidRPr="00814724" w:rsidRDefault="00D342B0" w:rsidP="005A3F28">
      <w:pPr>
        <w:pStyle w:val="NormalWeb"/>
        <w:spacing w:line="480" w:lineRule="auto"/>
        <w:ind w:left="270" w:hanging="270"/>
        <w:divId w:val="1649627082"/>
        <w:rPr>
          <w:noProof/>
        </w:rPr>
      </w:pPr>
      <w:r w:rsidRPr="00814724">
        <w:rPr>
          <w:noProof/>
        </w:rPr>
        <w:lastRenderedPageBreak/>
        <w:t xml:space="preserve">13. Dengler J, Jansen F, Glöckler F, et al.: </w:t>
      </w:r>
      <w:r w:rsidRPr="00814724">
        <w:rPr>
          <w:b/>
          <w:bCs/>
          <w:noProof/>
        </w:rPr>
        <w:t>The Global Index of Vegetation-Plot Databases (GIVD): a new resource for vegetation science</w:t>
      </w:r>
      <w:r w:rsidRPr="00814724">
        <w:rPr>
          <w:noProof/>
        </w:rPr>
        <w:t xml:space="preserve">. </w:t>
      </w:r>
      <w:r w:rsidRPr="00814724">
        <w:rPr>
          <w:i/>
          <w:iCs/>
          <w:noProof/>
        </w:rPr>
        <w:t>Journal of Vegetation Science</w:t>
      </w:r>
      <w:r w:rsidRPr="00814724">
        <w:rPr>
          <w:noProof/>
        </w:rPr>
        <w:t xml:space="preserve"> 2011, </w:t>
      </w:r>
      <w:r w:rsidRPr="00814724">
        <w:rPr>
          <w:b/>
          <w:bCs/>
          <w:noProof/>
        </w:rPr>
        <w:t>22</w:t>
      </w:r>
      <w:r w:rsidRPr="00814724">
        <w:rPr>
          <w:noProof/>
        </w:rPr>
        <w:t>:582–597.</w:t>
      </w:r>
    </w:p>
    <w:p w14:paraId="0D514BCE" w14:textId="77777777" w:rsidR="00D342B0" w:rsidRPr="00814724" w:rsidRDefault="00D342B0" w:rsidP="005A3F28">
      <w:pPr>
        <w:pStyle w:val="NormalWeb"/>
        <w:spacing w:line="480" w:lineRule="auto"/>
        <w:ind w:left="270" w:hanging="270"/>
        <w:divId w:val="1649627082"/>
        <w:rPr>
          <w:noProof/>
        </w:rPr>
      </w:pPr>
      <w:r w:rsidRPr="00814724">
        <w:rPr>
          <w:noProof/>
        </w:rPr>
        <w:t xml:space="preserve">14. </w:t>
      </w:r>
      <w:r w:rsidRPr="00814724">
        <w:rPr>
          <w:b/>
          <w:bCs/>
          <w:noProof/>
        </w:rPr>
        <w:t>TraitNet</w:t>
      </w:r>
      <w:r w:rsidRPr="00814724">
        <w:rPr>
          <w:noProof/>
        </w:rPr>
        <w:t xml:space="preserve"> [http://traitnet.ecoinformatics.org/].</w:t>
      </w:r>
    </w:p>
    <w:p w14:paraId="02D5C879" w14:textId="77777777" w:rsidR="00D342B0" w:rsidRPr="00814724" w:rsidRDefault="00D342B0" w:rsidP="005A3F28">
      <w:pPr>
        <w:pStyle w:val="NormalWeb"/>
        <w:spacing w:line="480" w:lineRule="auto"/>
        <w:ind w:left="270" w:hanging="270"/>
        <w:divId w:val="1649627082"/>
        <w:rPr>
          <w:noProof/>
        </w:rPr>
      </w:pPr>
      <w:r w:rsidRPr="00814724">
        <w:rPr>
          <w:noProof/>
        </w:rPr>
        <w:t xml:space="preserve">15. Kattge J, Díaz S, Lavorel S, et al.: </w:t>
      </w:r>
      <w:r w:rsidRPr="00814724">
        <w:rPr>
          <w:b/>
          <w:bCs/>
          <w:noProof/>
        </w:rPr>
        <w:t>TRY–a global database of plant traits</w:t>
      </w:r>
      <w:r w:rsidRPr="00814724">
        <w:rPr>
          <w:noProof/>
        </w:rPr>
        <w:t xml:space="preserve">. </w:t>
      </w:r>
      <w:r w:rsidRPr="00814724">
        <w:rPr>
          <w:i/>
          <w:iCs/>
          <w:noProof/>
        </w:rPr>
        <w:t>Global Change Biology</w:t>
      </w:r>
      <w:r w:rsidRPr="00814724">
        <w:rPr>
          <w:noProof/>
        </w:rPr>
        <w:t xml:space="preserve"> 2011, </w:t>
      </w:r>
      <w:r w:rsidRPr="00814724">
        <w:rPr>
          <w:b/>
          <w:bCs/>
          <w:noProof/>
        </w:rPr>
        <w:t>17</w:t>
      </w:r>
      <w:r w:rsidRPr="00814724">
        <w:rPr>
          <w:noProof/>
        </w:rPr>
        <w:t>:2905–2935.</w:t>
      </w:r>
    </w:p>
    <w:p w14:paraId="5E788AFE" w14:textId="77777777" w:rsidR="00D342B0" w:rsidRPr="00814724" w:rsidRDefault="00D342B0" w:rsidP="005A3F28">
      <w:pPr>
        <w:pStyle w:val="NormalWeb"/>
        <w:spacing w:line="480" w:lineRule="auto"/>
        <w:ind w:left="270" w:hanging="270"/>
        <w:divId w:val="1649627082"/>
        <w:rPr>
          <w:noProof/>
        </w:rPr>
      </w:pPr>
      <w:r w:rsidRPr="00814724">
        <w:rPr>
          <w:noProof/>
        </w:rPr>
        <w:t xml:space="preserve">16. Benson D a, Karsch-Mizrachi I, Lipman DJ, Ostell J, Sayers EW: </w:t>
      </w:r>
      <w:r w:rsidRPr="00814724">
        <w:rPr>
          <w:b/>
          <w:bCs/>
          <w:noProof/>
        </w:rPr>
        <w:t>GenBank.</w:t>
      </w:r>
      <w:r w:rsidRPr="00814724">
        <w:rPr>
          <w:noProof/>
        </w:rPr>
        <w:t xml:space="preserve"> </w:t>
      </w:r>
      <w:r w:rsidRPr="00814724">
        <w:rPr>
          <w:i/>
          <w:iCs/>
          <w:noProof/>
        </w:rPr>
        <w:t>Nucleic acids research</w:t>
      </w:r>
      <w:r w:rsidRPr="00814724">
        <w:rPr>
          <w:noProof/>
        </w:rPr>
        <w:t xml:space="preserve"> 2009, </w:t>
      </w:r>
      <w:r w:rsidRPr="00814724">
        <w:rPr>
          <w:b/>
          <w:bCs/>
          <w:noProof/>
        </w:rPr>
        <w:t>37</w:t>
      </w:r>
      <w:r w:rsidRPr="00814724">
        <w:rPr>
          <w:noProof/>
        </w:rPr>
        <w:t>:D26–31.</w:t>
      </w:r>
    </w:p>
    <w:p w14:paraId="51792597" w14:textId="77777777" w:rsidR="00D342B0" w:rsidRPr="00814724" w:rsidRDefault="00D342B0" w:rsidP="005A3F28">
      <w:pPr>
        <w:pStyle w:val="NormalWeb"/>
        <w:spacing w:line="480" w:lineRule="auto"/>
        <w:ind w:left="270" w:hanging="270"/>
        <w:divId w:val="1649627082"/>
        <w:rPr>
          <w:noProof/>
        </w:rPr>
      </w:pPr>
      <w:r w:rsidRPr="00814724">
        <w:rPr>
          <w:noProof/>
        </w:rPr>
        <w:t xml:space="preserve">17. </w:t>
      </w:r>
      <w:r w:rsidRPr="00814724">
        <w:rPr>
          <w:b/>
          <w:bCs/>
          <w:noProof/>
        </w:rPr>
        <w:t>TreeBASE</w:t>
      </w:r>
      <w:r w:rsidRPr="00814724">
        <w:rPr>
          <w:noProof/>
        </w:rPr>
        <w:t xml:space="preserve"> [http://www.treebase.org/treebase-web/home.html].</w:t>
      </w:r>
    </w:p>
    <w:p w14:paraId="2FA3F13E" w14:textId="77777777" w:rsidR="00D342B0" w:rsidRPr="00814724" w:rsidRDefault="00D342B0" w:rsidP="005A3F28">
      <w:pPr>
        <w:pStyle w:val="NormalWeb"/>
        <w:spacing w:line="480" w:lineRule="auto"/>
        <w:ind w:left="270" w:hanging="270"/>
        <w:divId w:val="1649627082"/>
        <w:rPr>
          <w:noProof/>
        </w:rPr>
      </w:pPr>
      <w:r w:rsidRPr="00814724">
        <w:rPr>
          <w:noProof/>
        </w:rPr>
        <w:t xml:space="preserve">18. Thomas C: </w:t>
      </w:r>
      <w:r w:rsidRPr="00814724">
        <w:rPr>
          <w:b/>
          <w:bCs/>
          <w:noProof/>
        </w:rPr>
        <w:t>Biodiversity Databases Spread, Prompting Unification Call</w:t>
      </w:r>
      <w:r w:rsidRPr="00814724">
        <w:rPr>
          <w:noProof/>
        </w:rPr>
        <w:t xml:space="preserve">. </w:t>
      </w:r>
      <w:r w:rsidRPr="00814724">
        <w:rPr>
          <w:i/>
          <w:iCs/>
          <w:noProof/>
        </w:rPr>
        <w:t>Science</w:t>
      </w:r>
      <w:r w:rsidRPr="00814724">
        <w:rPr>
          <w:noProof/>
        </w:rPr>
        <w:t xml:space="preserve"> 2009, </w:t>
      </w:r>
      <w:r w:rsidRPr="00814724">
        <w:rPr>
          <w:b/>
          <w:bCs/>
          <w:noProof/>
        </w:rPr>
        <w:t>324</w:t>
      </w:r>
      <w:r w:rsidRPr="00814724">
        <w:rPr>
          <w:noProof/>
        </w:rPr>
        <w:t>:1632.</w:t>
      </w:r>
    </w:p>
    <w:p w14:paraId="3F6A93C4" w14:textId="77777777" w:rsidR="00D342B0" w:rsidRPr="00814724" w:rsidRDefault="00D342B0" w:rsidP="005A3F28">
      <w:pPr>
        <w:pStyle w:val="NormalWeb"/>
        <w:spacing w:line="480" w:lineRule="auto"/>
        <w:ind w:left="270" w:hanging="270"/>
        <w:divId w:val="1649627082"/>
        <w:rPr>
          <w:noProof/>
        </w:rPr>
      </w:pPr>
      <w:r w:rsidRPr="00814724">
        <w:rPr>
          <w:noProof/>
        </w:rPr>
        <w:t xml:space="preserve">19. Soberón J, Peterson a T: </w:t>
      </w:r>
      <w:r w:rsidRPr="00814724">
        <w:rPr>
          <w:b/>
          <w:bCs/>
          <w:noProof/>
        </w:rPr>
        <w:t>Biodiversity informatics: managing and applying primary biodiversity data.</w:t>
      </w:r>
      <w:r w:rsidRPr="00814724">
        <w:rPr>
          <w:noProof/>
        </w:rPr>
        <w:t xml:space="preserve"> </w:t>
      </w:r>
      <w:r w:rsidRPr="00814724">
        <w:rPr>
          <w:i/>
          <w:iCs/>
          <w:noProof/>
        </w:rPr>
        <w:t>Philosophical transactions of the Royal Society of London. Series B, Biological sciences</w:t>
      </w:r>
      <w:r w:rsidRPr="00814724">
        <w:rPr>
          <w:noProof/>
        </w:rPr>
        <w:t xml:space="preserve"> 2004, </w:t>
      </w:r>
      <w:r w:rsidRPr="00814724">
        <w:rPr>
          <w:b/>
          <w:bCs/>
          <w:noProof/>
        </w:rPr>
        <w:t>359</w:t>
      </w:r>
      <w:r w:rsidRPr="00814724">
        <w:rPr>
          <w:noProof/>
        </w:rPr>
        <w:t>:689–98.</w:t>
      </w:r>
    </w:p>
    <w:p w14:paraId="76B3A18A" w14:textId="77777777" w:rsidR="00D342B0" w:rsidRPr="00814724" w:rsidRDefault="00D342B0" w:rsidP="005A3F28">
      <w:pPr>
        <w:pStyle w:val="NormalWeb"/>
        <w:spacing w:line="480" w:lineRule="auto"/>
        <w:ind w:left="270" w:hanging="270"/>
        <w:divId w:val="1649627082"/>
        <w:rPr>
          <w:noProof/>
        </w:rPr>
      </w:pPr>
      <w:r w:rsidRPr="00814724">
        <w:rPr>
          <w:noProof/>
        </w:rPr>
        <w:t xml:space="preserve">20. Guralnick RP, Hill AW, Lane M: </w:t>
      </w:r>
      <w:r w:rsidRPr="00814724">
        <w:rPr>
          <w:b/>
          <w:bCs/>
          <w:noProof/>
        </w:rPr>
        <w:t>Towards a collaborative, global infrastructure for biodiversity assessment.</w:t>
      </w:r>
      <w:r w:rsidRPr="00814724">
        <w:rPr>
          <w:noProof/>
        </w:rPr>
        <w:t xml:space="preserve"> </w:t>
      </w:r>
      <w:r w:rsidRPr="00814724">
        <w:rPr>
          <w:i/>
          <w:iCs/>
          <w:noProof/>
        </w:rPr>
        <w:t>Ecology letters</w:t>
      </w:r>
      <w:r w:rsidRPr="00814724">
        <w:rPr>
          <w:noProof/>
        </w:rPr>
        <w:t xml:space="preserve"> 2007, </w:t>
      </w:r>
      <w:r w:rsidRPr="00814724">
        <w:rPr>
          <w:b/>
          <w:bCs/>
          <w:noProof/>
        </w:rPr>
        <w:t>10</w:t>
      </w:r>
      <w:r w:rsidRPr="00814724">
        <w:rPr>
          <w:noProof/>
        </w:rPr>
        <w:t>:663–72.</w:t>
      </w:r>
    </w:p>
    <w:p w14:paraId="64491514" w14:textId="77777777" w:rsidR="00D342B0" w:rsidRPr="00814724" w:rsidRDefault="00D342B0" w:rsidP="005A3F28">
      <w:pPr>
        <w:pStyle w:val="NormalWeb"/>
        <w:spacing w:line="480" w:lineRule="auto"/>
        <w:ind w:left="270" w:hanging="270"/>
        <w:divId w:val="1649627082"/>
        <w:rPr>
          <w:noProof/>
        </w:rPr>
      </w:pPr>
      <w:r w:rsidRPr="00814724">
        <w:rPr>
          <w:noProof/>
        </w:rPr>
        <w:t xml:space="preserve">21. Funk VA, Zermoglio MF, Nasir N: </w:t>
      </w:r>
      <w:r w:rsidRPr="00814724">
        <w:rPr>
          <w:b/>
          <w:bCs/>
          <w:noProof/>
        </w:rPr>
        <w:t>Testing the use of specimen collection data and GIS in biodiversity exploration and conservation decision making in Guyana</w:t>
      </w:r>
      <w:r w:rsidRPr="00814724">
        <w:rPr>
          <w:noProof/>
        </w:rPr>
        <w:t xml:space="preserve">. </w:t>
      </w:r>
      <w:r w:rsidRPr="00814724">
        <w:rPr>
          <w:i/>
          <w:iCs/>
          <w:noProof/>
        </w:rPr>
        <w:t>Biodiversity and Conservation</w:t>
      </w:r>
      <w:r w:rsidRPr="00814724">
        <w:rPr>
          <w:noProof/>
        </w:rPr>
        <w:t xml:space="preserve"> 1999, </w:t>
      </w:r>
      <w:r w:rsidRPr="00814724">
        <w:rPr>
          <w:b/>
          <w:bCs/>
          <w:noProof/>
        </w:rPr>
        <w:t>8</w:t>
      </w:r>
      <w:r w:rsidRPr="00814724">
        <w:rPr>
          <w:noProof/>
        </w:rPr>
        <w:t>:727–751.</w:t>
      </w:r>
    </w:p>
    <w:p w14:paraId="62BA9A79" w14:textId="77777777" w:rsidR="00D342B0" w:rsidRPr="00814724" w:rsidRDefault="00D342B0" w:rsidP="005A3F28">
      <w:pPr>
        <w:pStyle w:val="NormalWeb"/>
        <w:spacing w:line="480" w:lineRule="auto"/>
        <w:ind w:left="270" w:hanging="270"/>
        <w:divId w:val="1649627082"/>
        <w:rPr>
          <w:noProof/>
        </w:rPr>
      </w:pPr>
      <w:r w:rsidRPr="00814724">
        <w:rPr>
          <w:noProof/>
        </w:rPr>
        <w:lastRenderedPageBreak/>
        <w:t xml:space="preserve">22. Frese L: </w:t>
      </w:r>
      <w:r w:rsidRPr="00814724">
        <w:rPr>
          <w:b/>
          <w:bCs/>
          <w:noProof/>
        </w:rPr>
        <w:t>Towards improved in situ management of Europe’s crop wild relatives</w:t>
      </w:r>
      <w:r w:rsidRPr="00814724">
        <w:rPr>
          <w:noProof/>
        </w:rPr>
        <w:t xml:space="preserve">. </w:t>
      </w:r>
      <w:r w:rsidRPr="00814724">
        <w:rPr>
          <w:i/>
          <w:iCs/>
          <w:noProof/>
        </w:rPr>
        <w:t>Crop wild relative</w:t>
      </w:r>
      <w:r w:rsidRPr="00814724">
        <w:rPr>
          <w:noProof/>
        </w:rPr>
        <w:t xml:space="preserve"> 2008, </w:t>
      </w:r>
      <w:r w:rsidRPr="00814724">
        <w:rPr>
          <w:b/>
          <w:bCs/>
          <w:noProof/>
        </w:rPr>
        <w:t>3627</w:t>
      </w:r>
      <w:r w:rsidRPr="00814724">
        <w:rPr>
          <w:noProof/>
        </w:rPr>
        <w:t>.</w:t>
      </w:r>
    </w:p>
    <w:p w14:paraId="2BC4F79D" w14:textId="77777777" w:rsidR="00D342B0" w:rsidRPr="00814724" w:rsidRDefault="00D342B0" w:rsidP="005A3F28">
      <w:pPr>
        <w:pStyle w:val="NormalWeb"/>
        <w:spacing w:line="480" w:lineRule="auto"/>
        <w:ind w:left="270" w:hanging="270"/>
        <w:divId w:val="1649627082"/>
        <w:rPr>
          <w:noProof/>
        </w:rPr>
      </w:pPr>
      <w:r w:rsidRPr="00814724">
        <w:rPr>
          <w:noProof/>
        </w:rPr>
        <w:t xml:space="preserve">23. Harris ESJ, Erickson SD, Tolopko AN, et al.: </w:t>
      </w:r>
      <w:r w:rsidRPr="00814724">
        <w:rPr>
          <w:b/>
          <w:bCs/>
          <w:noProof/>
        </w:rPr>
        <w:t>Traditional Medicine Collection Tracking System (TM-CTS): a database for ethnobotanically driven drug-discovery programs.</w:t>
      </w:r>
      <w:r w:rsidRPr="00814724">
        <w:rPr>
          <w:noProof/>
        </w:rPr>
        <w:t xml:space="preserve"> </w:t>
      </w:r>
      <w:r w:rsidRPr="00814724">
        <w:rPr>
          <w:i/>
          <w:iCs/>
          <w:noProof/>
        </w:rPr>
        <w:t>Journal of ethnopharmacology</w:t>
      </w:r>
      <w:r w:rsidRPr="00814724">
        <w:rPr>
          <w:noProof/>
        </w:rPr>
        <w:t xml:space="preserve"> 2011, </w:t>
      </w:r>
      <w:r w:rsidRPr="00814724">
        <w:rPr>
          <w:b/>
          <w:bCs/>
          <w:noProof/>
        </w:rPr>
        <w:t>135</w:t>
      </w:r>
      <w:r w:rsidRPr="00814724">
        <w:rPr>
          <w:noProof/>
        </w:rPr>
        <w:t>:590–3.</w:t>
      </w:r>
    </w:p>
    <w:p w14:paraId="3E5C0BD7" w14:textId="77777777" w:rsidR="00D342B0" w:rsidRPr="00814724" w:rsidRDefault="00D342B0" w:rsidP="005A3F28">
      <w:pPr>
        <w:pStyle w:val="NormalWeb"/>
        <w:spacing w:line="480" w:lineRule="auto"/>
        <w:ind w:left="270" w:hanging="270"/>
        <w:divId w:val="1649627082"/>
        <w:rPr>
          <w:noProof/>
        </w:rPr>
      </w:pPr>
      <w:r w:rsidRPr="00814724">
        <w:rPr>
          <w:noProof/>
        </w:rPr>
        <w:t xml:space="preserve">24. Paton A: </w:t>
      </w:r>
      <w:r w:rsidRPr="00814724">
        <w:rPr>
          <w:b/>
          <w:bCs/>
          <w:noProof/>
        </w:rPr>
        <w:t>Biodiversity informatics and the plant conservation baseline.</w:t>
      </w:r>
      <w:r w:rsidRPr="00814724">
        <w:rPr>
          <w:noProof/>
        </w:rPr>
        <w:t xml:space="preserve"> </w:t>
      </w:r>
      <w:r w:rsidRPr="00814724">
        <w:rPr>
          <w:i/>
          <w:iCs/>
          <w:noProof/>
        </w:rPr>
        <w:t>Trends in plant science</w:t>
      </w:r>
      <w:r w:rsidRPr="00814724">
        <w:rPr>
          <w:noProof/>
        </w:rPr>
        <w:t xml:space="preserve"> 2009, </w:t>
      </w:r>
      <w:r w:rsidRPr="00814724">
        <w:rPr>
          <w:b/>
          <w:bCs/>
          <w:noProof/>
        </w:rPr>
        <w:t>14</w:t>
      </w:r>
      <w:r w:rsidRPr="00814724">
        <w:rPr>
          <w:noProof/>
        </w:rPr>
        <w:t>:629–37.</w:t>
      </w:r>
    </w:p>
    <w:p w14:paraId="6C3F0DB8" w14:textId="77777777" w:rsidR="00D342B0" w:rsidRPr="00814724" w:rsidRDefault="00D342B0" w:rsidP="005A3F28">
      <w:pPr>
        <w:pStyle w:val="NormalWeb"/>
        <w:spacing w:line="480" w:lineRule="auto"/>
        <w:ind w:left="270" w:hanging="270"/>
        <w:divId w:val="1649627082"/>
        <w:rPr>
          <w:noProof/>
        </w:rPr>
      </w:pPr>
      <w:r w:rsidRPr="00814724">
        <w:rPr>
          <w:noProof/>
        </w:rPr>
        <w:t xml:space="preserve">25. Edwards JL: </w:t>
      </w:r>
      <w:r w:rsidRPr="00814724">
        <w:rPr>
          <w:b/>
          <w:bCs/>
          <w:noProof/>
        </w:rPr>
        <w:t>Interoperability of Biodiversity Databases: Biodiversity Information on Every Desktop</w:t>
      </w:r>
      <w:r w:rsidRPr="00814724">
        <w:rPr>
          <w:noProof/>
        </w:rPr>
        <w:t xml:space="preserve">. </w:t>
      </w:r>
      <w:r w:rsidRPr="00814724">
        <w:rPr>
          <w:i/>
          <w:iCs/>
          <w:noProof/>
        </w:rPr>
        <w:t>Science</w:t>
      </w:r>
      <w:r w:rsidRPr="00814724">
        <w:rPr>
          <w:noProof/>
        </w:rPr>
        <w:t xml:space="preserve"> 2000, </w:t>
      </w:r>
      <w:r w:rsidRPr="00814724">
        <w:rPr>
          <w:b/>
          <w:bCs/>
          <w:noProof/>
        </w:rPr>
        <w:t>289</w:t>
      </w:r>
      <w:r w:rsidRPr="00814724">
        <w:rPr>
          <w:noProof/>
        </w:rPr>
        <w:t>:2312–2314.</w:t>
      </w:r>
    </w:p>
    <w:p w14:paraId="49FE4B26" w14:textId="77777777" w:rsidR="00D342B0" w:rsidRPr="00814724" w:rsidRDefault="00D342B0" w:rsidP="005A3F28">
      <w:pPr>
        <w:pStyle w:val="NormalWeb"/>
        <w:spacing w:line="480" w:lineRule="auto"/>
        <w:ind w:left="270" w:hanging="270"/>
        <w:divId w:val="1649627082"/>
        <w:rPr>
          <w:noProof/>
        </w:rPr>
      </w:pPr>
      <w:r w:rsidRPr="00814724">
        <w:rPr>
          <w:noProof/>
        </w:rPr>
        <w:t xml:space="preserve">26. Dayrat B: </w:t>
      </w:r>
      <w:r w:rsidRPr="00814724">
        <w:rPr>
          <w:b/>
          <w:bCs/>
          <w:noProof/>
        </w:rPr>
        <w:t>Towards integrative taxonomy</w:t>
      </w:r>
      <w:r w:rsidRPr="00814724">
        <w:rPr>
          <w:noProof/>
        </w:rPr>
        <w:t xml:space="preserve">. </w:t>
      </w:r>
      <w:r w:rsidRPr="00814724">
        <w:rPr>
          <w:i/>
          <w:iCs/>
          <w:noProof/>
        </w:rPr>
        <w:t>Biological Journal of the Linnean Society</w:t>
      </w:r>
      <w:r w:rsidRPr="00814724">
        <w:rPr>
          <w:noProof/>
        </w:rPr>
        <w:t xml:space="preserve"> 2005, </w:t>
      </w:r>
      <w:r w:rsidRPr="00814724">
        <w:rPr>
          <w:b/>
          <w:bCs/>
          <w:noProof/>
        </w:rPr>
        <w:t>85</w:t>
      </w:r>
      <w:r w:rsidRPr="00814724">
        <w:rPr>
          <w:noProof/>
        </w:rPr>
        <w:t>:407–415.</w:t>
      </w:r>
    </w:p>
    <w:p w14:paraId="3B95BBA9" w14:textId="77777777" w:rsidR="00D342B0" w:rsidRPr="00814724" w:rsidRDefault="00D342B0" w:rsidP="005A3F28">
      <w:pPr>
        <w:pStyle w:val="NormalWeb"/>
        <w:spacing w:line="480" w:lineRule="auto"/>
        <w:ind w:left="270" w:hanging="270"/>
        <w:divId w:val="1649627082"/>
        <w:rPr>
          <w:noProof/>
        </w:rPr>
      </w:pPr>
      <w:r w:rsidRPr="00814724">
        <w:rPr>
          <w:noProof/>
        </w:rPr>
        <w:t xml:space="preserve">27. Bortolus A: </w:t>
      </w:r>
      <w:r w:rsidRPr="00814724">
        <w:rPr>
          <w:b/>
          <w:bCs/>
          <w:noProof/>
        </w:rPr>
        <w:t>Error cascades in the biological sciences: the unwanted consequences of using bad taxonomy in ecology</w:t>
      </w:r>
      <w:r w:rsidRPr="00814724">
        <w:rPr>
          <w:noProof/>
        </w:rPr>
        <w:t xml:space="preserve">. </w:t>
      </w:r>
      <w:r w:rsidRPr="00814724">
        <w:rPr>
          <w:i/>
          <w:iCs/>
          <w:noProof/>
        </w:rPr>
        <w:t>AMBIO: A Journal of the Human Environment</w:t>
      </w:r>
      <w:r w:rsidRPr="00814724">
        <w:rPr>
          <w:noProof/>
        </w:rPr>
        <w:t xml:space="preserve"> 2008, </w:t>
      </w:r>
      <w:r w:rsidRPr="00814724">
        <w:rPr>
          <w:b/>
          <w:bCs/>
          <w:noProof/>
        </w:rPr>
        <w:t>37</w:t>
      </w:r>
      <w:r w:rsidRPr="00814724">
        <w:rPr>
          <w:noProof/>
        </w:rPr>
        <w:t>:114–118.</w:t>
      </w:r>
    </w:p>
    <w:p w14:paraId="7A4D077A" w14:textId="77777777" w:rsidR="00D342B0" w:rsidRPr="00814724" w:rsidRDefault="00D342B0" w:rsidP="005A3F28">
      <w:pPr>
        <w:pStyle w:val="NormalWeb"/>
        <w:spacing w:line="480" w:lineRule="auto"/>
        <w:ind w:left="270" w:hanging="270"/>
        <w:divId w:val="1649627082"/>
        <w:rPr>
          <w:noProof/>
        </w:rPr>
      </w:pPr>
      <w:r w:rsidRPr="00814724">
        <w:rPr>
          <w:noProof/>
        </w:rPr>
        <w:t xml:space="preserve">28. </w:t>
      </w:r>
      <w:r w:rsidRPr="00814724">
        <w:rPr>
          <w:b/>
          <w:bCs/>
          <w:noProof/>
        </w:rPr>
        <w:t>Global Names</w:t>
      </w:r>
      <w:r w:rsidRPr="00814724">
        <w:rPr>
          <w:noProof/>
        </w:rPr>
        <w:t xml:space="preserve"> [http://www.globalnames.org].</w:t>
      </w:r>
    </w:p>
    <w:p w14:paraId="7824BF4A" w14:textId="77777777" w:rsidR="00D342B0" w:rsidRPr="00814724" w:rsidRDefault="00D342B0" w:rsidP="005A3F28">
      <w:pPr>
        <w:pStyle w:val="NormalWeb"/>
        <w:spacing w:line="480" w:lineRule="auto"/>
        <w:ind w:left="270" w:hanging="270"/>
        <w:divId w:val="1649627082"/>
        <w:rPr>
          <w:noProof/>
        </w:rPr>
      </w:pPr>
      <w:r w:rsidRPr="00814724">
        <w:rPr>
          <w:noProof/>
        </w:rPr>
        <w:t xml:space="preserve">29. </w:t>
      </w:r>
      <w:r w:rsidRPr="00814724">
        <w:rPr>
          <w:b/>
          <w:bCs/>
          <w:noProof/>
        </w:rPr>
        <w:t>The Plant List</w:t>
      </w:r>
      <w:r w:rsidRPr="00814724">
        <w:rPr>
          <w:noProof/>
        </w:rPr>
        <w:t xml:space="preserve"> [http://www.theplantlist.org].</w:t>
      </w:r>
    </w:p>
    <w:p w14:paraId="34CB7058" w14:textId="77777777" w:rsidR="00D342B0" w:rsidRPr="00814724" w:rsidRDefault="00D342B0" w:rsidP="005A3F28">
      <w:pPr>
        <w:pStyle w:val="NormalWeb"/>
        <w:spacing w:line="480" w:lineRule="auto"/>
        <w:ind w:left="270" w:hanging="270"/>
        <w:divId w:val="1649627082"/>
        <w:rPr>
          <w:noProof/>
        </w:rPr>
      </w:pPr>
      <w:r w:rsidRPr="00814724">
        <w:rPr>
          <w:noProof/>
        </w:rPr>
        <w:t xml:space="preserve">30. </w:t>
      </w:r>
      <w:r w:rsidRPr="00814724">
        <w:rPr>
          <w:b/>
          <w:bCs/>
          <w:noProof/>
        </w:rPr>
        <w:t>International Plant Names Index</w:t>
      </w:r>
      <w:r w:rsidRPr="00814724">
        <w:rPr>
          <w:noProof/>
        </w:rPr>
        <w:t xml:space="preserve"> [http://www.ipni.org/].</w:t>
      </w:r>
    </w:p>
    <w:p w14:paraId="7BA1C08C" w14:textId="77777777" w:rsidR="00D342B0" w:rsidRPr="00814724" w:rsidRDefault="00D342B0" w:rsidP="005A3F28">
      <w:pPr>
        <w:pStyle w:val="NormalWeb"/>
        <w:spacing w:line="480" w:lineRule="auto"/>
        <w:ind w:left="270" w:hanging="270"/>
        <w:divId w:val="1649627082"/>
        <w:rPr>
          <w:noProof/>
        </w:rPr>
      </w:pPr>
      <w:r w:rsidRPr="00814724">
        <w:rPr>
          <w:noProof/>
        </w:rPr>
        <w:t xml:space="preserve">31. </w:t>
      </w:r>
      <w:r w:rsidRPr="00814724">
        <w:rPr>
          <w:b/>
          <w:bCs/>
          <w:noProof/>
        </w:rPr>
        <w:t>ZooBank</w:t>
      </w:r>
      <w:r w:rsidRPr="00814724">
        <w:rPr>
          <w:noProof/>
        </w:rPr>
        <w:t xml:space="preserve"> [http://zoobank.org:80/Default.aspx].</w:t>
      </w:r>
    </w:p>
    <w:p w14:paraId="0764C03C" w14:textId="77777777" w:rsidR="00D342B0" w:rsidRPr="00814724" w:rsidRDefault="00D342B0" w:rsidP="005A3F28">
      <w:pPr>
        <w:pStyle w:val="NormalWeb"/>
        <w:spacing w:line="480" w:lineRule="auto"/>
        <w:ind w:left="270" w:hanging="270"/>
        <w:divId w:val="1649627082"/>
        <w:rPr>
          <w:noProof/>
        </w:rPr>
      </w:pPr>
      <w:r w:rsidRPr="00814724">
        <w:rPr>
          <w:noProof/>
        </w:rPr>
        <w:lastRenderedPageBreak/>
        <w:t xml:space="preserve">32. </w:t>
      </w:r>
      <w:r w:rsidRPr="00814724">
        <w:rPr>
          <w:b/>
          <w:bCs/>
          <w:noProof/>
        </w:rPr>
        <w:t>UBio</w:t>
      </w:r>
      <w:r w:rsidRPr="00814724">
        <w:rPr>
          <w:noProof/>
        </w:rPr>
        <w:t xml:space="preserve"> [http://www.ubio.org].</w:t>
      </w:r>
    </w:p>
    <w:p w14:paraId="3F2F7D90" w14:textId="77777777" w:rsidR="00D342B0" w:rsidRPr="00814724" w:rsidRDefault="00D342B0" w:rsidP="005A3F28">
      <w:pPr>
        <w:pStyle w:val="NormalWeb"/>
        <w:spacing w:line="480" w:lineRule="auto"/>
        <w:ind w:left="270" w:hanging="270"/>
        <w:divId w:val="1649627082"/>
        <w:rPr>
          <w:noProof/>
        </w:rPr>
      </w:pPr>
      <w:r w:rsidRPr="00814724">
        <w:rPr>
          <w:noProof/>
        </w:rPr>
        <w:t xml:space="preserve">33. </w:t>
      </w:r>
      <w:r w:rsidRPr="00814724">
        <w:rPr>
          <w:b/>
          <w:bCs/>
          <w:noProof/>
        </w:rPr>
        <w:t>Encyclopedia of Life</w:t>
      </w:r>
      <w:r w:rsidRPr="00814724">
        <w:rPr>
          <w:noProof/>
        </w:rPr>
        <w:t xml:space="preserve"> [http://www.eol.org].</w:t>
      </w:r>
    </w:p>
    <w:p w14:paraId="1BF0C6E5" w14:textId="77777777" w:rsidR="00D342B0" w:rsidRPr="00814724" w:rsidRDefault="00D342B0" w:rsidP="005A3F28">
      <w:pPr>
        <w:pStyle w:val="NormalWeb"/>
        <w:spacing w:line="480" w:lineRule="auto"/>
        <w:ind w:left="270" w:hanging="270"/>
        <w:divId w:val="1649627082"/>
        <w:rPr>
          <w:noProof/>
        </w:rPr>
      </w:pPr>
      <w:r w:rsidRPr="00814724">
        <w:rPr>
          <w:noProof/>
        </w:rPr>
        <w:t xml:space="preserve">34. </w:t>
      </w:r>
      <w:r w:rsidRPr="00814724">
        <w:rPr>
          <w:b/>
          <w:bCs/>
          <w:noProof/>
        </w:rPr>
        <w:t>Integrated Taxonomic Information System (ITIS)</w:t>
      </w:r>
      <w:r w:rsidRPr="00814724">
        <w:rPr>
          <w:noProof/>
        </w:rPr>
        <w:t xml:space="preserve"> [http://www.itis.gov/customdownload.html].</w:t>
      </w:r>
    </w:p>
    <w:p w14:paraId="7F0B00E6" w14:textId="77777777" w:rsidR="00D342B0" w:rsidRPr="00814724" w:rsidRDefault="00D342B0" w:rsidP="005A3F28">
      <w:pPr>
        <w:pStyle w:val="NormalWeb"/>
        <w:spacing w:line="480" w:lineRule="auto"/>
        <w:ind w:left="270" w:hanging="270"/>
        <w:divId w:val="1649627082"/>
        <w:rPr>
          <w:noProof/>
        </w:rPr>
      </w:pPr>
      <w:r w:rsidRPr="00814724">
        <w:rPr>
          <w:noProof/>
        </w:rPr>
        <w:t xml:space="preserve">35. </w:t>
      </w:r>
      <w:r w:rsidRPr="00814724">
        <w:rPr>
          <w:b/>
          <w:bCs/>
          <w:noProof/>
        </w:rPr>
        <w:t>Catalogue of Life</w:t>
      </w:r>
      <w:r w:rsidRPr="00814724">
        <w:rPr>
          <w:noProof/>
        </w:rPr>
        <w:t xml:space="preserve"> [http://www.catalogueoflife.org].</w:t>
      </w:r>
    </w:p>
    <w:p w14:paraId="642E8338" w14:textId="77777777" w:rsidR="00D342B0" w:rsidRPr="00814724" w:rsidRDefault="00D342B0" w:rsidP="005A3F28">
      <w:pPr>
        <w:pStyle w:val="NormalWeb"/>
        <w:spacing w:line="480" w:lineRule="auto"/>
        <w:ind w:left="270" w:hanging="270"/>
        <w:divId w:val="1649627082"/>
        <w:rPr>
          <w:noProof/>
        </w:rPr>
      </w:pPr>
      <w:r w:rsidRPr="00814724">
        <w:rPr>
          <w:noProof/>
        </w:rPr>
        <w:t xml:space="preserve">36. Gerner M, Nenadic G, Bergman CM: </w:t>
      </w:r>
      <w:r w:rsidRPr="00814724">
        <w:rPr>
          <w:b/>
          <w:bCs/>
          <w:noProof/>
        </w:rPr>
        <w:t>LINNAEUS: a species name identification system for biomedical literature.</w:t>
      </w:r>
      <w:r w:rsidRPr="00814724">
        <w:rPr>
          <w:noProof/>
        </w:rPr>
        <w:t xml:space="preserve"> </w:t>
      </w:r>
      <w:r w:rsidRPr="00814724">
        <w:rPr>
          <w:i/>
          <w:iCs/>
          <w:noProof/>
        </w:rPr>
        <w:t>BMC bioinformatics</w:t>
      </w:r>
      <w:r w:rsidRPr="00814724">
        <w:rPr>
          <w:noProof/>
        </w:rPr>
        <w:t xml:space="preserve"> 2010, </w:t>
      </w:r>
      <w:r w:rsidRPr="00814724">
        <w:rPr>
          <w:b/>
          <w:bCs/>
          <w:noProof/>
        </w:rPr>
        <w:t>11</w:t>
      </w:r>
      <w:r w:rsidRPr="00814724">
        <w:rPr>
          <w:noProof/>
        </w:rPr>
        <w:t>:85.</w:t>
      </w:r>
    </w:p>
    <w:p w14:paraId="676CEB5C" w14:textId="77777777" w:rsidR="00D342B0" w:rsidRPr="00814724" w:rsidRDefault="00D342B0" w:rsidP="005A3F28">
      <w:pPr>
        <w:pStyle w:val="NormalWeb"/>
        <w:spacing w:line="480" w:lineRule="auto"/>
        <w:ind w:left="270" w:hanging="270"/>
        <w:divId w:val="1649627082"/>
        <w:rPr>
          <w:noProof/>
        </w:rPr>
      </w:pPr>
      <w:r w:rsidRPr="00814724">
        <w:rPr>
          <w:noProof/>
        </w:rPr>
        <w:t xml:space="preserve">37. Gwinn NE, Rinaldo C: </w:t>
      </w:r>
      <w:r w:rsidRPr="00814724">
        <w:rPr>
          <w:b/>
          <w:bCs/>
          <w:noProof/>
        </w:rPr>
        <w:t>The Biodiversity Heritage Library: sharing biodiversity literature with the world</w:t>
      </w:r>
      <w:r w:rsidRPr="00814724">
        <w:rPr>
          <w:noProof/>
        </w:rPr>
        <w:t xml:space="preserve">. </w:t>
      </w:r>
      <w:r w:rsidRPr="00814724">
        <w:rPr>
          <w:i/>
          <w:iCs/>
          <w:noProof/>
        </w:rPr>
        <w:t>IFLA Journal</w:t>
      </w:r>
      <w:r w:rsidRPr="00814724">
        <w:rPr>
          <w:noProof/>
        </w:rPr>
        <w:t xml:space="preserve"> 2009, </w:t>
      </w:r>
      <w:r w:rsidRPr="00814724">
        <w:rPr>
          <w:b/>
          <w:bCs/>
          <w:noProof/>
        </w:rPr>
        <w:t>35</w:t>
      </w:r>
      <w:r w:rsidRPr="00814724">
        <w:rPr>
          <w:noProof/>
        </w:rPr>
        <w:t>:25–34.</w:t>
      </w:r>
    </w:p>
    <w:p w14:paraId="588E1777" w14:textId="77777777" w:rsidR="00D342B0" w:rsidRPr="00814724" w:rsidRDefault="00D342B0" w:rsidP="005A3F28">
      <w:pPr>
        <w:pStyle w:val="NormalWeb"/>
        <w:spacing w:line="480" w:lineRule="auto"/>
        <w:ind w:left="270" w:hanging="270"/>
        <w:divId w:val="1649627082"/>
        <w:rPr>
          <w:noProof/>
        </w:rPr>
      </w:pPr>
      <w:r w:rsidRPr="00814724">
        <w:rPr>
          <w:noProof/>
        </w:rPr>
        <w:t xml:space="preserve">38. Chave J, Muller-Landau HC, Baker TR, et al.: </w:t>
      </w:r>
      <w:r w:rsidRPr="00814724">
        <w:rPr>
          <w:b/>
          <w:bCs/>
          <w:noProof/>
        </w:rPr>
        <w:t>Regional and phylogenetic variation of wood density across 2456 Neotropical tree species.</w:t>
      </w:r>
      <w:r w:rsidRPr="00814724">
        <w:rPr>
          <w:noProof/>
        </w:rPr>
        <w:t xml:space="preserve"> </w:t>
      </w:r>
      <w:r w:rsidRPr="00814724">
        <w:rPr>
          <w:i/>
          <w:iCs/>
          <w:noProof/>
        </w:rPr>
        <w:t>Ecological applications : a publication of the Ecological Society of America</w:t>
      </w:r>
      <w:r w:rsidRPr="00814724">
        <w:rPr>
          <w:noProof/>
        </w:rPr>
        <w:t xml:space="preserve"> 2006, </w:t>
      </w:r>
      <w:r w:rsidRPr="00814724">
        <w:rPr>
          <w:b/>
          <w:bCs/>
          <w:noProof/>
        </w:rPr>
        <w:t>16</w:t>
      </w:r>
      <w:r w:rsidRPr="00814724">
        <w:rPr>
          <w:noProof/>
        </w:rPr>
        <w:t>:2356–67.</w:t>
      </w:r>
    </w:p>
    <w:p w14:paraId="5E271169" w14:textId="77777777" w:rsidR="00D342B0" w:rsidRPr="00814724" w:rsidRDefault="00D342B0" w:rsidP="005A3F28">
      <w:pPr>
        <w:pStyle w:val="NormalWeb"/>
        <w:spacing w:line="480" w:lineRule="auto"/>
        <w:ind w:left="270" w:hanging="270"/>
        <w:divId w:val="1649627082"/>
        <w:rPr>
          <w:noProof/>
        </w:rPr>
      </w:pPr>
      <w:r w:rsidRPr="00814724">
        <w:rPr>
          <w:noProof/>
        </w:rPr>
        <w:t xml:space="preserve">39. Weiser MD, Enquist BJ, Boyle B, et al.: </w:t>
      </w:r>
      <w:r w:rsidRPr="00814724">
        <w:rPr>
          <w:b/>
          <w:bCs/>
          <w:noProof/>
        </w:rPr>
        <w:t>Latitudinal patterns of range size and species richness of New World woody plants</w:t>
      </w:r>
      <w:r w:rsidRPr="00814724">
        <w:rPr>
          <w:noProof/>
        </w:rPr>
        <w:t xml:space="preserve">. </w:t>
      </w:r>
      <w:r w:rsidRPr="00814724">
        <w:rPr>
          <w:i/>
          <w:iCs/>
          <w:noProof/>
        </w:rPr>
        <w:t>Global Ecology and Biogeography</w:t>
      </w:r>
      <w:r w:rsidRPr="00814724">
        <w:rPr>
          <w:noProof/>
        </w:rPr>
        <w:t xml:space="preserve"> 2007, </w:t>
      </w:r>
      <w:r w:rsidRPr="00814724">
        <w:rPr>
          <w:b/>
          <w:bCs/>
          <w:noProof/>
        </w:rPr>
        <w:t>16</w:t>
      </w:r>
      <w:r w:rsidRPr="00814724">
        <w:rPr>
          <w:noProof/>
        </w:rPr>
        <w:t>:679–688.</w:t>
      </w:r>
    </w:p>
    <w:p w14:paraId="1BD3D98A" w14:textId="77777777" w:rsidR="00D342B0" w:rsidRPr="00814724" w:rsidRDefault="00D342B0" w:rsidP="005A3F28">
      <w:pPr>
        <w:pStyle w:val="NormalWeb"/>
        <w:spacing w:line="480" w:lineRule="auto"/>
        <w:ind w:left="270" w:hanging="270"/>
        <w:divId w:val="1649627082"/>
        <w:rPr>
          <w:noProof/>
        </w:rPr>
      </w:pPr>
      <w:r w:rsidRPr="00814724">
        <w:rPr>
          <w:noProof/>
        </w:rPr>
        <w:t xml:space="preserve">40. Franz NM, Peet RK: </w:t>
      </w:r>
      <w:r w:rsidRPr="00814724">
        <w:rPr>
          <w:b/>
          <w:bCs/>
          <w:noProof/>
        </w:rPr>
        <w:t>Perspectives: Towards a language for mapping relationships among taxonomic concepts</w:t>
      </w:r>
      <w:r w:rsidRPr="00814724">
        <w:rPr>
          <w:noProof/>
        </w:rPr>
        <w:t xml:space="preserve">. </w:t>
      </w:r>
      <w:r w:rsidRPr="00814724">
        <w:rPr>
          <w:i/>
          <w:iCs/>
          <w:noProof/>
        </w:rPr>
        <w:t>Systematics and Biodiversity</w:t>
      </w:r>
      <w:r w:rsidRPr="00814724">
        <w:rPr>
          <w:noProof/>
        </w:rPr>
        <w:t xml:space="preserve"> 2009, </w:t>
      </w:r>
      <w:r w:rsidRPr="00814724">
        <w:rPr>
          <w:b/>
          <w:bCs/>
          <w:noProof/>
        </w:rPr>
        <w:t>7</w:t>
      </w:r>
      <w:r w:rsidRPr="00814724">
        <w:rPr>
          <w:noProof/>
        </w:rPr>
        <w:t>:5–20.</w:t>
      </w:r>
    </w:p>
    <w:p w14:paraId="294D484B" w14:textId="77777777" w:rsidR="00D342B0" w:rsidRPr="00814724" w:rsidRDefault="00D342B0" w:rsidP="005A3F28">
      <w:pPr>
        <w:pStyle w:val="NormalWeb"/>
        <w:spacing w:line="480" w:lineRule="auto"/>
        <w:ind w:left="270" w:hanging="270"/>
        <w:divId w:val="1649627082"/>
        <w:rPr>
          <w:noProof/>
        </w:rPr>
      </w:pPr>
      <w:r w:rsidRPr="00814724">
        <w:rPr>
          <w:noProof/>
        </w:rPr>
        <w:t xml:space="preserve">41. Goff SA, Vaughn M, McKay S, et al.: </w:t>
      </w:r>
      <w:r w:rsidRPr="00814724">
        <w:rPr>
          <w:b/>
          <w:bCs/>
          <w:noProof/>
        </w:rPr>
        <w:t>The iPlant collaborative : cyberinfrastructure for plant biology</w:t>
      </w:r>
      <w:r w:rsidRPr="00814724">
        <w:rPr>
          <w:noProof/>
        </w:rPr>
        <w:t xml:space="preserve">. </w:t>
      </w:r>
      <w:r w:rsidRPr="00814724">
        <w:rPr>
          <w:i/>
          <w:iCs/>
          <w:noProof/>
        </w:rPr>
        <w:t>Frontiers in Plant Science</w:t>
      </w:r>
      <w:r w:rsidRPr="00814724">
        <w:rPr>
          <w:noProof/>
        </w:rPr>
        <w:t xml:space="preserve"> 2011, </w:t>
      </w:r>
      <w:r w:rsidRPr="00814724">
        <w:rPr>
          <w:b/>
          <w:bCs/>
          <w:noProof/>
        </w:rPr>
        <w:t>2</w:t>
      </w:r>
      <w:r w:rsidRPr="00814724">
        <w:rPr>
          <w:noProof/>
        </w:rPr>
        <w:t>:1–16.</w:t>
      </w:r>
    </w:p>
    <w:p w14:paraId="14DB31D3" w14:textId="77777777" w:rsidR="00D342B0" w:rsidRPr="00814724" w:rsidRDefault="00D342B0" w:rsidP="005A3F28">
      <w:pPr>
        <w:pStyle w:val="NormalWeb"/>
        <w:spacing w:line="480" w:lineRule="auto"/>
        <w:ind w:left="270" w:hanging="270"/>
        <w:divId w:val="1649627082"/>
        <w:rPr>
          <w:noProof/>
        </w:rPr>
      </w:pPr>
      <w:r w:rsidRPr="00814724">
        <w:rPr>
          <w:noProof/>
        </w:rPr>
        <w:lastRenderedPageBreak/>
        <w:t xml:space="preserve">42. </w:t>
      </w:r>
      <w:r w:rsidRPr="00814724">
        <w:rPr>
          <w:b/>
          <w:bCs/>
          <w:noProof/>
        </w:rPr>
        <w:t>The iPlant Tree of Life Project</w:t>
      </w:r>
      <w:r w:rsidRPr="00814724">
        <w:rPr>
          <w:noProof/>
        </w:rPr>
        <w:t xml:space="preserve"> [http://www.iplantcollaborative.org/grand-challenges/about-grand-challenges/current-challenges/iptol].</w:t>
      </w:r>
    </w:p>
    <w:p w14:paraId="3813378E" w14:textId="77777777" w:rsidR="00D342B0" w:rsidRPr="00814724" w:rsidRDefault="00D342B0" w:rsidP="005A3F28">
      <w:pPr>
        <w:pStyle w:val="NormalWeb"/>
        <w:spacing w:line="480" w:lineRule="auto"/>
        <w:ind w:left="270" w:hanging="270"/>
        <w:divId w:val="1649627082"/>
        <w:rPr>
          <w:noProof/>
        </w:rPr>
      </w:pPr>
      <w:r w:rsidRPr="00814724">
        <w:rPr>
          <w:noProof/>
        </w:rPr>
        <w:t xml:space="preserve">43. </w:t>
      </w:r>
      <w:r w:rsidRPr="00814724">
        <w:rPr>
          <w:b/>
          <w:bCs/>
          <w:noProof/>
        </w:rPr>
        <w:t>The Botanical Information and Ecology Network</w:t>
      </w:r>
      <w:r w:rsidRPr="00814724">
        <w:rPr>
          <w:noProof/>
        </w:rPr>
        <w:t xml:space="preserve"> [http://bien.nceas.ucsb.edu/bien/].</w:t>
      </w:r>
    </w:p>
    <w:p w14:paraId="54471C80" w14:textId="77777777" w:rsidR="00D342B0" w:rsidRPr="00814724" w:rsidRDefault="00D342B0" w:rsidP="005A3F28">
      <w:pPr>
        <w:pStyle w:val="NormalWeb"/>
        <w:spacing w:line="480" w:lineRule="auto"/>
        <w:ind w:left="270" w:hanging="270"/>
        <w:divId w:val="1649627082"/>
        <w:rPr>
          <w:noProof/>
        </w:rPr>
      </w:pPr>
      <w:r w:rsidRPr="00814724">
        <w:rPr>
          <w:noProof/>
        </w:rPr>
        <w:t xml:space="preserve">44. </w:t>
      </w:r>
      <w:r w:rsidRPr="00814724">
        <w:rPr>
          <w:b/>
          <w:bCs/>
          <w:noProof/>
        </w:rPr>
        <w:t>History of the OSI</w:t>
      </w:r>
      <w:r w:rsidRPr="00814724">
        <w:rPr>
          <w:noProof/>
        </w:rPr>
        <w:t xml:space="preserve"> [http://www.opensource.org/history].</w:t>
      </w:r>
    </w:p>
    <w:p w14:paraId="471D3324" w14:textId="77777777" w:rsidR="00D342B0" w:rsidRPr="00814724" w:rsidRDefault="00D342B0" w:rsidP="005A3F28">
      <w:pPr>
        <w:pStyle w:val="NormalWeb"/>
        <w:spacing w:line="480" w:lineRule="auto"/>
        <w:ind w:left="270" w:hanging="270"/>
        <w:divId w:val="1649627082"/>
        <w:rPr>
          <w:noProof/>
        </w:rPr>
      </w:pPr>
      <w:r w:rsidRPr="00814724">
        <w:rPr>
          <w:noProof/>
        </w:rPr>
        <w:t xml:space="preserve">45. </w:t>
      </w:r>
      <w:r w:rsidRPr="00814724">
        <w:rPr>
          <w:b/>
          <w:bCs/>
          <w:noProof/>
        </w:rPr>
        <w:t>Global Compositae Checklist</w:t>
      </w:r>
      <w:r w:rsidRPr="00814724">
        <w:rPr>
          <w:noProof/>
        </w:rPr>
        <w:t xml:space="preserve"> [http://compositae.landcareresearch.co.nz/].</w:t>
      </w:r>
    </w:p>
    <w:p w14:paraId="463FC159" w14:textId="77777777" w:rsidR="00D342B0" w:rsidRPr="00814724" w:rsidRDefault="00D342B0" w:rsidP="005A3F28">
      <w:pPr>
        <w:pStyle w:val="NormalWeb"/>
        <w:spacing w:line="480" w:lineRule="auto"/>
        <w:ind w:left="270" w:hanging="270"/>
        <w:divId w:val="1649627082"/>
        <w:rPr>
          <w:noProof/>
        </w:rPr>
      </w:pPr>
      <w:r w:rsidRPr="00814724">
        <w:rPr>
          <w:noProof/>
        </w:rPr>
        <w:t xml:space="preserve">46. </w:t>
      </w:r>
      <w:r w:rsidRPr="00814724">
        <w:rPr>
          <w:b/>
          <w:bCs/>
          <w:noProof/>
        </w:rPr>
        <w:t>USDA Plants</w:t>
      </w:r>
      <w:r w:rsidRPr="00814724">
        <w:rPr>
          <w:noProof/>
        </w:rPr>
        <w:t xml:space="preserve"> [http://plants.usda.gov/java/].</w:t>
      </w:r>
    </w:p>
    <w:p w14:paraId="16E941EF" w14:textId="77777777" w:rsidR="00D342B0" w:rsidRPr="00814724" w:rsidRDefault="00D342B0" w:rsidP="005A3F28">
      <w:pPr>
        <w:pStyle w:val="NormalWeb"/>
        <w:spacing w:line="480" w:lineRule="auto"/>
        <w:ind w:left="270" w:hanging="270"/>
        <w:divId w:val="1649627082"/>
        <w:rPr>
          <w:noProof/>
        </w:rPr>
      </w:pPr>
      <w:r w:rsidRPr="00814724">
        <w:rPr>
          <w:noProof/>
        </w:rPr>
        <w:t xml:space="preserve">47. </w:t>
      </w:r>
      <w:r w:rsidRPr="00814724">
        <w:rPr>
          <w:b/>
          <w:bCs/>
          <w:noProof/>
        </w:rPr>
        <w:t>NCBI Taxonomy</w:t>
      </w:r>
      <w:r w:rsidRPr="00814724">
        <w:rPr>
          <w:noProof/>
        </w:rPr>
        <w:t xml:space="preserve"> [http://www.ncbi.nlm.nih.gov/Taxonomy/taxonomyhome.html/].</w:t>
      </w:r>
    </w:p>
    <w:p w14:paraId="0D93360F" w14:textId="77777777" w:rsidR="00D342B0" w:rsidRPr="00814724" w:rsidRDefault="00D342B0" w:rsidP="005A3F28">
      <w:pPr>
        <w:pStyle w:val="NormalWeb"/>
        <w:spacing w:line="480" w:lineRule="auto"/>
        <w:ind w:left="270" w:hanging="270"/>
        <w:divId w:val="1649627082"/>
        <w:rPr>
          <w:noProof/>
        </w:rPr>
      </w:pPr>
      <w:r w:rsidRPr="00814724">
        <w:rPr>
          <w:noProof/>
        </w:rPr>
        <w:t xml:space="preserve">48. </w:t>
      </w:r>
      <w:r w:rsidRPr="00814724">
        <w:rPr>
          <w:b/>
          <w:bCs/>
          <w:noProof/>
        </w:rPr>
        <w:t>Dark taxa: GenBank in a post-taxonomic world</w:t>
      </w:r>
      <w:r w:rsidRPr="00814724">
        <w:rPr>
          <w:noProof/>
        </w:rPr>
        <w:t xml:space="preserve"> [http://iphylo.blogspot.com/2011/04/dark-taxa-genbank-in-post-taxonomic.html].</w:t>
      </w:r>
    </w:p>
    <w:p w14:paraId="638D94D2" w14:textId="77777777" w:rsidR="00D342B0" w:rsidRPr="00814724" w:rsidRDefault="00D342B0" w:rsidP="005A3F28">
      <w:pPr>
        <w:pStyle w:val="NormalWeb"/>
        <w:spacing w:line="480" w:lineRule="auto"/>
        <w:ind w:left="270" w:hanging="270"/>
        <w:divId w:val="1649627082"/>
        <w:rPr>
          <w:noProof/>
        </w:rPr>
      </w:pPr>
      <w:r w:rsidRPr="00814724">
        <w:rPr>
          <w:noProof/>
        </w:rPr>
        <w:t xml:space="preserve">49. Karthick B, Williams D: </w:t>
      </w:r>
      <w:r w:rsidRPr="00814724">
        <w:rPr>
          <w:b/>
          <w:bCs/>
          <w:noProof/>
        </w:rPr>
        <w:t>The International Code for Nomenclature for algae , fungi and plants – a significant rewrite of the International Code of Botanical Nomenclature</w:t>
      </w:r>
      <w:r w:rsidRPr="00814724">
        <w:rPr>
          <w:noProof/>
        </w:rPr>
        <w:t xml:space="preserve">. </w:t>
      </w:r>
      <w:r w:rsidRPr="00814724">
        <w:rPr>
          <w:i/>
          <w:iCs/>
          <w:noProof/>
        </w:rPr>
        <w:t>Current Science (Bangalore)</w:t>
      </w:r>
      <w:r w:rsidRPr="00814724">
        <w:rPr>
          <w:noProof/>
        </w:rPr>
        <w:t xml:space="preserve"> 2012, </w:t>
      </w:r>
      <w:r w:rsidRPr="00814724">
        <w:rPr>
          <w:b/>
          <w:bCs/>
          <w:noProof/>
        </w:rPr>
        <w:t>102</w:t>
      </w:r>
      <w:r w:rsidRPr="00814724">
        <w:rPr>
          <w:noProof/>
        </w:rPr>
        <w:t>:551–552.</w:t>
      </w:r>
    </w:p>
    <w:p w14:paraId="49931F0B" w14:textId="77777777" w:rsidR="00D342B0" w:rsidRPr="00814724" w:rsidRDefault="00D342B0" w:rsidP="005A3F28">
      <w:pPr>
        <w:pStyle w:val="NormalWeb"/>
        <w:spacing w:line="480" w:lineRule="auto"/>
        <w:ind w:left="270" w:hanging="270"/>
        <w:divId w:val="1649627082"/>
        <w:rPr>
          <w:noProof/>
        </w:rPr>
      </w:pPr>
      <w:r w:rsidRPr="00814724">
        <w:rPr>
          <w:noProof/>
        </w:rPr>
        <w:t xml:space="preserve">50. Celko J: </w:t>
      </w:r>
      <w:r w:rsidRPr="00814724">
        <w:rPr>
          <w:i/>
          <w:iCs/>
          <w:noProof/>
        </w:rPr>
        <w:t>Joe Celko’s SQL for Smarties: Trees and Hierarchies</w:t>
      </w:r>
      <w:r w:rsidRPr="00814724">
        <w:rPr>
          <w:noProof/>
        </w:rPr>
        <w:t>. San Francisco, CA, USA: Morgan Kaufmann Publishers Inc.; 2004.</w:t>
      </w:r>
    </w:p>
    <w:p w14:paraId="2C1AD246" w14:textId="77777777" w:rsidR="00D342B0" w:rsidRPr="00814724" w:rsidRDefault="00D342B0" w:rsidP="005A3F28">
      <w:pPr>
        <w:pStyle w:val="NormalWeb"/>
        <w:spacing w:line="480" w:lineRule="auto"/>
        <w:ind w:left="270" w:hanging="270"/>
        <w:divId w:val="1649627082"/>
        <w:rPr>
          <w:noProof/>
        </w:rPr>
      </w:pPr>
      <w:r w:rsidRPr="00814724">
        <w:rPr>
          <w:noProof/>
        </w:rPr>
        <w:t xml:space="preserve">51. Haston E, Richardson JE, Stevens PF, et al.: </w:t>
      </w:r>
      <w:r w:rsidRPr="00814724">
        <w:rPr>
          <w:b/>
          <w:bCs/>
          <w:noProof/>
        </w:rPr>
        <w:t>The Linear Angiosperm Phylogeny Group ( LAPG ) III : a linear sequence of the families in APG III</w:t>
      </w:r>
      <w:r w:rsidRPr="00814724">
        <w:rPr>
          <w:noProof/>
        </w:rPr>
        <w:t xml:space="preserve">. </w:t>
      </w:r>
      <w:r w:rsidRPr="00814724">
        <w:rPr>
          <w:i/>
          <w:iCs/>
          <w:noProof/>
        </w:rPr>
        <w:t>Botanical Journal of the Linnean Society</w:t>
      </w:r>
      <w:r w:rsidRPr="00814724">
        <w:rPr>
          <w:noProof/>
        </w:rPr>
        <w:t xml:space="preserve"> 2009:128–131.</w:t>
      </w:r>
    </w:p>
    <w:p w14:paraId="1C0182C7" w14:textId="77777777" w:rsidR="00D342B0" w:rsidRPr="00814724" w:rsidRDefault="00D342B0" w:rsidP="005A3F28">
      <w:pPr>
        <w:pStyle w:val="NormalWeb"/>
        <w:spacing w:line="480" w:lineRule="auto"/>
        <w:ind w:left="270" w:hanging="270"/>
        <w:divId w:val="1649627082"/>
        <w:rPr>
          <w:noProof/>
        </w:rPr>
      </w:pPr>
      <w:r w:rsidRPr="00814724">
        <w:rPr>
          <w:noProof/>
        </w:rPr>
        <w:lastRenderedPageBreak/>
        <w:t xml:space="preserve">52. </w:t>
      </w:r>
      <w:r w:rsidRPr="00814724">
        <w:rPr>
          <w:b/>
          <w:bCs/>
          <w:noProof/>
        </w:rPr>
        <w:t>Simple Darwin Core</w:t>
      </w:r>
      <w:r w:rsidRPr="00814724">
        <w:rPr>
          <w:noProof/>
        </w:rPr>
        <w:t xml:space="preserve"> [rs.tdwg.org/dwc/terms/simple/index.htm].</w:t>
      </w:r>
    </w:p>
    <w:p w14:paraId="0102BA61" w14:textId="77777777" w:rsidR="00D342B0" w:rsidRPr="00814724" w:rsidRDefault="00D342B0" w:rsidP="005A3F28">
      <w:pPr>
        <w:pStyle w:val="NormalWeb"/>
        <w:spacing w:line="480" w:lineRule="auto"/>
        <w:ind w:left="270" w:hanging="270"/>
        <w:divId w:val="1649627082"/>
        <w:rPr>
          <w:noProof/>
        </w:rPr>
      </w:pPr>
      <w:r w:rsidRPr="00814724">
        <w:rPr>
          <w:noProof/>
        </w:rPr>
        <w:t xml:space="preserve">53. Stearn WT: </w:t>
      </w:r>
      <w:r w:rsidRPr="00814724">
        <w:rPr>
          <w:i/>
          <w:iCs/>
          <w:noProof/>
        </w:rPr>
        <w:t>Botanical Latin</w:t>
      </w:r>
      <w:r w:rsidRPr="00814724">
        <w:rPr>
          <w:noProof/>
        </w:rPr>
        <w:t>. Timber Press; 2004:560.</w:t>
      </w:r>
    </w:p>
    <w:p w14:paraId="60B4C38C" w14:textId="77777777" w:rsidR="00D342B0" w:rsidRPr="00814724" w:rsidRDefault="00D342B0" w:rsidP="005A3F28">
      <w:pPr>
        <w:pStyle w:val="NormalWeb"/>
        <w:spacing w:line="480" w:lineRule="auto"/>
        <w:ind w:left="270" w:hanging="270"/>
        <w:divId w:val="1649627082"/>
        <w:rPr>
          <w:noProof/>
        </w:rPr>
      </w:pPr>
      <w:r w:rsidRPr="00814724">
        <w:rPr>
          <w:noProof/>
        </w:rPr>
        <w:t xml:space="preserve">54. </w:t>
      </w:r>
      <w:r w:rsidRPr="00814724">
        <w:rPr>
          <w:b/>
          <w:bCs/>
          <w:noProof/>
        </w:rPr>
        <w:t>GNI Name Parser</w:t>
      </w:r>
      <w:r w:rsidRPr="00814724">
        <w:rPr>
          <w:noProof/>
        </w:rPr>
        <w:t xml:space="preserve"> [https://github.com/GlobalNamesArchitecture/biodiversity].</w:t>
      </w:r>
    </w:p>
    <w:p w14:paraId="11BEC76D" w14:textId="77777777" w:rsidR="00D342B0" w:rsidRPr="00814724" w:rsidRDefault="00D342B0" w:rsidP="005A3F28">
      <w:pPr>
        <w:pStyle w:val="NormalWeb"/>
        <w:spacing w:line="480" w:lineRule="auto"/>
        <w:ind w:left="270" w:hanging="270"/>
        <w:divId w:val="1649627082"/>
        <w:rPr>
          <w:noProof/>
        </w:rPr>
      </w:pPr>
      <w:r w:rsidRPr="00814724">
        <w:rPr>
          <w:noProof/>
        </w:rPr>
        <w:t xml:space="preserve">55. Mozzerhin D: </w:t>
      </w:r>
      <w:r w:rsidRPr="00814724">
        <w:rPr>
          <w:b/>
          <w:bCs/>
          <w:noProof/>
        </w:rPr>
        <w:t>GNA Scientific Name Parser server script</w:t>
      </w:r>
      <w:r w:rsidRPr="00814724">
        <w:rPr>
          <w:noProof/>
        </w:rPr>
        <w:t>. 2010.</w:t>
      </w:r>
    </w:p>
    <w:p w14:paraId="5EF55F50" w14:textId="77777777" w:rsidR="00D342B0" w:rsidRPr="00814724" w:rsidRDefault="00D342B0" w:rsidP="005A3F28">
      <w:pPr>
        <w:pStyle w:val="NormalWeb"/>
        <w:spacing w:line="480" w:lineRule="auto"/>
        <w:ind w:left="270" w:hanging="270"/>
        <w:divId w:val="1649627082"/>
        <w:rPr>
          <w:noProof/>
        </w:rPr>
      </w:pPr>
      <w:r w:rsidRPr="00814724">
        <w:rPr>
          <w:noProof/>
        </w:rPr>
        <w:t xml:space="preserve">56. Ford B: </w:t>
      </w:r>
      <w:r w:rsidRPr="00814724">
        <w:rPr>
          <w:b/>
          <w:bCs/>
          <w:noProof/>
        </w:rPr>
        <w:t>Parsing expression grammars</w:t>
      </w:r>
      <w:r w:rsidRPr="00814724">
        <w:rPr>
          <w:noProof/>
        </w:rPr>
        <w:t xml:space="preserve">. </w:t>
      </w:r>
      <w:r w:rsidRPr="00814724">
        <w:rPr>
          <w:i/>
          <w:iCs/>
          <w:noProof/>
        </w:rPr>
        <w:t>ACM SIGPLAN Notices</w:t>
      </w:r>
      <w:r w:rsidRPr="00814724">
        <w:rPr>
          <w:noProof/>
        </w:rPr>
        <w:t xml:space="preserve"> 2004, </w:t>
      </w:r>
      <w:r w:rsidRPr="00814724">
        <w:rPr>
          <w:b/>
          <w:bCs/>
          <w:noProof/>
        </w:rPr>
        <w:t>39</w:t>
      </w:r>
      <w:r w:rsidRPr="00814724">
        <w:rPr>
          <w:noProof/>
        </w:rPr>
        <w:t>:111–122.</w:t>
      </w:r>
    </w:p>
    <w:p w14:paraId="06565B2E" w14:textId="77777777" w:rsidR="00D342B0" w:rsidRPr="00814724" w:rsidRDefault="00D342B0" w:rsidP="005A3F28">
      <w:pPr>
        <w:pStyle w:val="NormalWeb"/>
        <w:spacing w:line="480" w:lineRule="auto"/>
        <w:ind w:left="270" w:hanging="270"/>
        <w:divId w:val="1649627082"/>
        <w:rPr>
          <w:noProof/>
        </w:rPr>
      </w:pPr>
      <w:r w:rsidRPr="00814724">
        <w:rPr>
          <w:noProof/>
        </w:rPr>
        <w:t xml:space="preserve">57. </w:t>
      </w:r>
      <w:r w:rsidRPr="00814724">
        <w:rPr>
          <w:b/>
          <w:bCs/>
          <w:noProof/>
        </w:rPr>
        <w:t>Taxamatch Web Service</w:t>
      </w:r>
      <w:r w:rsidRPr="00814724">
        <w:rPr>
          <w:noProof/>
        </w:rPr>
        <w:t xml:space="preserve"> [http://www.silverbiology.com/products/taxamatch/].</w:t>
      </w:r>
    </w:p>
    <w:p w14:paraId="39F4A264" w14:textId="77777777" w:rsidR="00D342B0" w:rsidRPr="00814724" w:rsidRDefault="00D342B0" w:rsidP="005A3F28">
      <w:pPr>
        <w:pStyle w:val="NormalWeb"/>
        <w:spacing w:line="480" w:lineRule="auto"/>
        <w:ind w:left="270" w:hanging="270"/>
        <w:divId w:val="1649627082"/>
        <w:rPr>
          <w:noProof/>
        </w:rPr>
      </w:pPr>
      <w:r w:rsidRPr="00814724">
        <w:rPr>
          <w:noProof/>
        </w:rPr>
        <w:t xml:space="preserve">58. </w:t>
      </w:r>
      <w:r w:rsidRPr="00814724">
        <w:rPr>
          <w:b/>
          <w:bCs/>
          <w:noProof/>
        </w:rPr>
        <w:t>TAXAMATCH - fuzzy matching algorithm for genus and species scientific names</w:t>
      </w:r>
      <w:r w:rsidRPr="00814724">
        <w:rPr>
          <w:noProof/>
        </w:rPr>
        <w:t xml:space="preserve"> [http://www.cmar.csiro.au/datacentre/taxamatch.htm].</w:t>
      </w:r>
    </w:p>
    <w:p w14:paraId="7906B662" w14:textId="77777777" w:rsidR="00D342B0" w:rsidRPr="00814724" w:rsidRDefault="00D342B0" w:rsidP="005A3F28">
      <w:pPr>
        <w:pStyle w:val="NormalWeb"/>
        <w:spacing w:line="480" w:lineRule="auto"/>
        <w:ind w:left="270" w:hanging="270"/>
        <w:divId w:val="1649627082"/>
        <w:rPr>
          <w:noProof/>
        </w:rPr>
      </w:pPr>
      <w:r w:rsidRPr="00814724">
        <w:rPr>
          <w:noProof/>
        </w:rPr>
        <w:t xml:space="preserve">59. Odell M, Russell R: </w:t>
      </w:r>
      <w:r w:rsidRPr="00814724">
        <w:rPr>
          <w:b/>
          <w:bCs/>
          <w:noProof/>
        </w:rPr>
        <w:t>The soundex coding system</w:t>
      </w:r>
      <w:r w:rsidRPr="00814724">
        <w:rPr>
          <w:noProof/>
        </w:rPr>
        <w:t>. 1918.</w:t>
      </w:r>
    </w:p>
    <w:p w14:paraId="118FC890" w14:textId="77777777" w:rsidR="00D342B0" w:rsidRPr="00814724" w:rsidRDefault="00D342B0" w:rsidP="005A3F28">
      <w:pPr>
        <w:pStyle w:val="NormalWeb"/>
        <w:spacing w:line="480" w:lineRule="auto"/>
        <w:ind w:left="270" w:hanging="270"/>
        <w:divId w:val="1649627082"/>
        <w:rPr>
          <w:noProof/>
        </w:rPr>
      </w:pPr>
      <w:r w:rsidRPr="00814724">
        <w:rPr>
          <w:noProof/>
        </w:rPr>
        <w:t xml:space="preserve">60. Gadd TN: </w:t>
      </w:r>
      <w:r w:rsidRPr="00814724">
        <w:rPr>
          <w:b/>
          <w:bCs/>
          <w:noProof/>
        </w:rPr>
        <w:t>PHONIX: The algorithm</w:t>
      </w:r>
      <w:r w:rsidRPr="00814724">
        <w:rPr>
          <w:noProof/>
        </w:rPr>
        <w:t xml:space="preserve">. </w:t>
      </w:r>
      <w:r w:rsidRPr="00814724">
        <w:rPr>
          <w:i/>
          <w:iCs/>
          <w:noProof/>
        </w:rPr>
        <w:t>Program: electronic library and information systems</w:t>
      </w:r>
      <w:r w:rsidRPr="00814724">
        <w:rPr>
          <w:noProof/>
        </w:rPr>
        <w:t xml:space="preserve"> 1990, </w:t>
      </w:r>
      <w:r w:rsidRPr="00814724">
        <w:rPr>
          <w:b/>
          <w:bCs/>
          <w:noProof/>
        </w:rPr>
        <w:t>24</w:t>
      </w:r>
      <w:r w:rsidRPr="00814724">
        <w:rPr>
          <w:noProof/>
        </w:rPr>
        <w:t>:363–366.</w:t>
      </w:r>
    </w:p>
    <w:p w14:paraId="540DF2A2" w14:textId="77777777" w:rsidR="00D342B0" w:rsidRPr="00814724" w:rsidRDefault="00D342B0" w:rsidP="005A3F28">
      <w:pPr>
        <w:pStyle w:val="NormalWeb"/>
        <w:spacing w:line="480" w:lineRule="auto"/>
        <w:ind w:left="270" w:hanging="270"/>
        <w:divId w:val="1649627082"/>
        <w:rPr>
          <w:noProof/>
        </w:rPr>
      </w:pPr>
      <w:r w:rsidRPr="00814724">
        <w:rPr>
          <w:noProof/>
        </w:rPr>
        <w:t xml:space="preserve">61. Fuller M, Zobel J: </w:t>
      </w:r>
      <w:r w:rsidRPr="00814724">
        <w:rPr>
          <w:b/>
          <w:bCs/>
          <w:noProof/>
        </w:rPr>
        <w:t>Conflation-based comparison of stemming algorithms</w:t>
      </w:r>
      <w:r w:rsidRPr="00814724">
        <w:rPr>
          <w:noProof/>
        </w:rPr>
        <w:t xml:space="preserve">. In </w:t>
      </w:r>
      <w:r w:rsidRPr="00814724">
        <w:rPr>
          <w:i/>
          <w:iCs/>
          <w:noProof/>
        </w:rPr>
        <w:t>Proceedings of the Third Australian Document Computing Symposium, Sydney, Australia, August 21, 1998</w:t>
      </w:r>
      <w:r w:rsidRPr="00814724">
        <w:rPr>
          <w:noProof/>
        </w:rPr>
        <w:t>. edited by Kay J, Milosavlje M Sydney: University of Sydney; 1998:8–13.</w:t>
      </w:r>
    </w:p>
    <w:p w14:paraId="36222524" w14:textId="77777777" w:rsidR="00D342B0" w:rsidRPr="00814724" w:rsidRDefault="00D342B0" w:rsidP="005A3F28">
      <w:pPr>
        <w:pStyle w:val="NormalWeb"/>
        <w:spacing w:line="480" w:lineRule="auto"/>
        <w:ind w:left="270" w:hanging="270"/>
        <w:divId w:val="1649627082"/>
        <w:rPr>
          <w:noProof/>
        </w:rPr>
      </w:pPr>
      <w:r w:rsidRPr="00814724">
        <w:rPr>
          <w:noProof/>
        </w:rPr>
        <w:t xml:space="preserve">62. Damerau FJ: </w:t>
      </w:r>
      <w:r w:rsidRPr="00814724">
        <w:rPr>
          <w:b/>
          <w:bCs/>
          <w:noProof/>
        </w:rPr>
        <w:t>A technique for computer detection and correction of spelling errors</w:t>
      </w:r>
      <w:r w:rsidRPr="00814724">
        <w:rPr>
          <w:noProof/>
        </w:rPr>
        <w:t xml:space="preserve">. </w:t>
      </w:r>
      <w:r w:rsidRPr="00814724">
        <w:rPr>
          <w:i/>
          <w:iCs/>
          <w:noProof/>
        </w:rPr>
        <w:t>Communications of the ACM</w:t>
      </w:r>
      <w:r w:rsidRPr="00814724">
        <w:rPr>
          <w:noProof/>
        </w:rPr>
        <w:t xml:space="preserve"> 1964, </w:t>
      </w:r>
      <w:r w:rsidRPr="00814724">
        <w:rPr>
          <w:b/>
          <w:bCs/>
          <w:noProof/>
        </w:rPr>
        <w:t>7</w:t>
      </w:r>
      <w:r w:rsidRPr="00814724">
        <w:rPr>
          <w:noProof/>
        </w:rPr>
        <w:t>:171–176.</w:t>
      </w:r>
    </w:p>
    <w:p w14:paraId="56F7AC52" w14:textId="77777777" w:rsidR="00D342B0" w:rsidRPr="00814724" w:rsidRDefault="00D342B0" w:rsidP="005A3F28">
      <w:pPr>
        <w:pStyle w:val="NormalWeb"/>
        <w:spacing w:line="480" w:lineRule="auto"/>
        <w:ind w:left="270" w:hanging="270"/>
        <w:divId w:val="1649627082"/>
        <w:rPr>
          <w:noProof/>
        </w:rPr>
      </w:pPr>
      <w:r w:rsidRPr="00814724">
        <w:rPr>
          <w:noProof/>
        </w:rPr>
        <w:lastRenderedPageBreak/>
        <w:t xml:space="preserve">63. Levenshtein VI: </w:t>
      </w:r>
      <w:r w:rsidRPr="00814724">
        <w:rPr>
          <w:b/>
          <w:bCs/>
          <w:noProof/>
        </w:rPr>
        <w:t>Binary codes capable of correcting deletions, insertions, and reversals</w:t>
      </w:r>
      <w:r w:rsidRPr="00814724">
        <w:rPr>
          <w:noProof/>
        </w:rPr>
        <w:t xml:space="preserve">. </w:t>
      </w:r>
      <w:r w:rsidRPr="00814724">
        <w:rPr>
          <w:i/>
          <w:iCs/>
          <w:noProof/>
        </w:rPr>
        <w:t>Soviet Physics Doklady</w:t>
      </w:r>
      <w:r w:rsidRPr="00814724">
        <w:rPr>
          <w:noProof/>
        </w:rPr>
        <w:t xml:space="preserve"> 1966, </w:t>
      </w:r>
      <w:r w:rsidRPr="00814724">
        <w:rPr>
          <w:b/>
          <w:bCs/>
          <w:noProof/>
        </w:rPr>
        <w:t>10</w:t>
      </w:r>
      <w:r w:rsidRPr="00814724">
        <w:rPr>
          <w:noProof/>
        </w:rPr>
        <w:t>:707–710.</w:t>
      </w:r>
    </w:p>
    <w:p w14:paraId="769AA23F" w14:textId="77777777" w:rsidR="00D342B0" w:rsidRPr="00814724" w:rsidRDefault="00D342B0" w:rsidP="005A3F28">
      <w:pPr>
        <w:pStyle w:val="NormalWeb"/>
        <w:spacing w:line="480" w:lineRule="auto"/>
        <w:ind w:left="270" w:hanging="270"/>
        <w:divId w:val="1649627082"/>
        <w:rPr>
          <w:noProof/>
        </w:rPr>
      </w:pPr>
      <w:r w:rsidRPr="00814724">
        <w:rPr>
          <w:noProof/>
        </w:rPr>
        <w:t xml:space="preserve">64. Owolabi O, McGregor DR: </w:t>
      </w:r>
      <w:r w:rsidRPr="00814724">
        <w:rPr>
          <w:b/>
          <w:bCs/>
          <w:noProof/>
        </w:rPr>
        <w:t>Fast approximate string matching</w:t>
      </w:r>
      <w:r w:rsidRPr="00814724">
        <w:rPr>
          <w:noProof/>
        </w:rPr>
        <w:t xml:space="preserve">. </w:t>
      </w:r>
      <w:r w:rsidRPr="00814724">
        <w:rPr>
          <w:i/>
          <w:iCs/>
          <w:noProof/>
        </w:rPr>
        <w:t>SOFTWARE-PRACTICE AND EXPERIENC</w:t>
      </w:r>
      <w:r w:rsidRPr="00814724">
        <w:rPr>
          <w:noProof/>
        </w:rPr>
        <w:t xml:space="preserve"> 1988, </w:t>
      </w:r>
      <w:r w:rsidRPr="00814724">
        <w:rPr>
          <w:b/>
          <w:bCs/>
          <w:noProof/>
        </w:rPr>
        <w:t>18</w:t>
      </w:r>
      <w:r w:rsidRPr="00814724">
        <w:rPr>
          <w:noProof/>
        </w:rPr>
        <w:t>:387–393.</w:t>
      </w:r>
    </w:p>
    <w:p w14:paraId="254F50A3" w14:textId="77777777" w:rsidR="00D342B0" w:rsidRPr="00814724" w:rsidRDefault="00D342B0" w:rsidP="005A3F28">
      <w:pPr>
        <w:pStyle w:val="NormalWeb"/>
        <w:spacing w:line="480" w:lineRule="auto"/>
        <w:ind w:left="270" w:hanging="270"/>
        <w:divId w:val="1649627082"/>
        <w:rPr>
          <w:noProof/>
        </w:rPr>
      </w:pPr>
      <w:r w:rsidRPr="00814724">
        <w:rPr>
          <w:noProof/>
        </w:rPr>
        <w:t xml:space="preserve">65. Brummitt RK, Powell CE: </w:t>
      </w:r>
      <w:r w:rsidRPr="00814724">
        <w:rPr>
          <w:i/>
          <w:iCs/>
          <w:noProof/>
        </w:rPr>
        <w:t>Authors of Plant Names</w:t>
      </w:r>
      <w:r w:rsidRPr="00814724">
        <w:rPr>
          <w:noProof/>
        </w:rPr>
        <w:t>. London, U.K.: Kew: Royal Botanical Gardens; 1992:732.</w:t>
      </w:r>
    </w:p>
    <w:p w14:paraId="6ED53988" w14:textId="77777777" w:rsidR="00D342B0" w:rsidRPr="00814724" w:rsidRDefault="00D342B0" w:rsidP="005A3F28">
      <w:pPr>
        <w:pStyle w:val="NormalWeb"/>
        <w:spacing w:line="480" w:lineRule="auto"/>
        <w:ind w:left="270" w:hanging="270"/>
        <w:divId w:val="1649627082"/>
        <w:rPr>
          <w:noProof/>
        </w:rPr>
      </w:pPr>
      <w:r w:rsidRPr="00814724">
        <w:rPr>
          <w:noProof/>
        </w:rPr>
        <w:t xml:space="preserve">66. </w:t>
      </w:r>
      <w:r w:rsidRPr="00814724">
        <w:rPr>
          <w:b/>
          <w:bCs/>
          <w:noProof/>
        </w:rPr>
        <w:t>Interim Register of Marine and Nonmarine Genera</w:t>
      </w:r>
      <w:r w:rsidRPr="00814724">
        <w:rPr>
          <w:noProof/>
        </w:rPr>
        <w:t xml:space="preserve"> [http://www.cmar.csiro.au/datacentre/irmng/].</w:t>
      </w:r>
    </w:p>
    <w:p w14:paraId="050CF8B7" w14:textId="77777777" w:rsidR="00D342B0" w:rsidRPr="00814724" w:rsidRDefault="00D342B0" w:rsidP="005A3F28">
      <w:pPr>
        <w:pStyle w:val="NormalWeb"/>
        <w:spacing w:line="480" w:lineRule="auto"/>
        <w:ind w:left="270" w:hanging="270"/>
        <w:divId w:val="1649627082"/>
        <w:rPr>
          <w:noProof/>
        </w:rPr>
      </w:pPr>
      <w:r w:rsidRPr="00814724">
        <w:rPr>
          <w:noProof/>
        </w:rPr>
        <w:t xml:space="preserve">67. Farrell J, Nezlek GS.: </w:t>
      </w:r>
      <w:r w:rsidRPr="00814724">
        <w:rPr>
          <w:b/>
          <w:bCs/>
          <w:noProof/>
        </w:rPr>
        <w:t>Rich Internet Applications The Next Stage of Application Development</w:t>
      </w:r>
      <w:r w:rsidRPr="00814724">
        <w:rPr>
          <w:noProof/>
        </w:rPr>
        <w:t xml:space="preserve">. In </w:t>
      </w:r>
      <w:r w:rsidRPr="00814724">
        <w:rPr>
          <w:i/>
          <w:iCs/>
          <w:noProof/>
        </w:rPr>
        <w:t>29th International Conference on Information Technology Interfaces, ITI 2007, June 25-28</w:t>
      </w:r>
      <w:r w:rsidRPr="00814724">
        <w:rPr>
          <w:noProof/>
        </w:rPr>
        <w:t>. 2007:413–418.</w:t>
      </w:r>
    </w:p>
    <w:p w14:paraId="5DAE43F1" w14:textId="77777777" w:rsidR="00D342B0" w:rsidRPr="00814724" w:rsidRDefault="00D342B0" w:rsidP="005A3F28">
      <w:pPr>
        <w:pStyle w:val="NormalWeb"/>
        <w:spacing w:line="480" w:lineRule="auto"/>
        <w:ind w:left="270" w:hanging="270"/>
        <w:divId w:val="1649627082"/>
        <w:rPr>
          <w:noProof/>
        </w:rPr>
      </w:pPr>
      <w:r w:rsidRPr="00814724">
        <w:rPr>
          <w:noProof/>
        </w:rPr>
        <w:t xml:space="preserve">68. </w:t>
      </w:r>
      <w:r w:rsidRPr="00814724">
        <w:rPr>
          <w:b/>
          <w:bCs/>
          <w:noProof/>
        </w:rPr>
        <w:t>Tropicos Web Services</w:t>
      </w:r>
      <w:r w:rsidRPr="00814724">
        <w:rPr>
          <w:noProof/>
        </w:rPr>
        <w:t xml:space="preserve"> [http://services.tropicos.org/].</w:t>
      </w:r>
    </w:p>
    <w:p w14:paraId="01716EFD" w14:textId="77777777" w:rsidR="00D342B0" w:rsidRPr="00814724" w:rsidRDefault="00D342B0" w:rsidP="005A3F28">
      <w:pPr>
        <w:pStyle w:val="NormalWeb"/>
        <w:spacing w:line="480" w:lineRule="auto"/>
        <w:ind w:left="270" w:hanging="270"/>
        <w:divId w:val="1649627082"/>
        <w:rPr>
          <w:noProof/>
        </w:rPr>
      </w:pPr>
      <w:r w:rsidRPr="00814724">
        <w:rPr>
          <w:noProof/>
        </w:rPr>
        <w:t xml:space="preserve">69. </w:t>
      </w:r>
      <w:r w:rsidRPr="00814724">
        <w:rPr>
          <w:b/>
          <w:bCs/>
          <w:noProof/>
        </w:rPr>
        <w:t>Tropicos Name Matching</w:t>
      </w:r>
      <w:r w:rsidRPr="00814724">
        <w:rPr>
          <w:noProof/>
        </w:rPr>
        <w:t xml:space="preserve"> [http://www.tropicos.org/NameMatching.aspx].</w:t>
      </w:r>
    </w:p>
    <w:p w14:paraId="77BB8BBD" w14:textId="77777777" w:rsidR="00D342B0" w:rsidRPr="00814724" w:rsidRDefault="00D342B0" w:rsidP="005A3F28">
      <w:pPr>
        <w:pStyle w:val="NormalWeb"/>
        <w:spacing w:line="480" w:lineRule="auto"/>
        <w:ind w:left="270" w:hanging="270"/>
        <w:divId w:val="1649627082"/>
        <w:rPr>
          <w:noProof/>
        </w:rPr>
      </w:pPr>
      <w:r w:rsidRPr="00814724">
        <w:rPr>
          <w:noProof/>
        </w:rPr>
        <w:t xml:space="preserve">70. </w:t>
      </w:r>
      <w:r w:rsidRPr="00814724">
        <w:rPr>
          <w:b/>
          <w:bCs/>
          <w:noProof/>
        </w:rPr>
        <w:t>GRIN Taxonomic Nomenclature Checker</w:t>
      </w:r>
      <w:r w:rsidRPr="00814724">
        <w:rPr>
          <w:noProof/>
        </w:rPr>
        <w:t xml:space="preserve"> [http://pgrdoc.bioversity.cgiar.org/taxcheck/grin/index.html].</w:t>
      </w:r>
    </w:p>
    <w:p w14:paraId="70ECDBD4" w14:textId="77777777" w:rsidR="00D342B0" w:rsidRPr="00814724" w:rsidRDefault="00D342B0" w:rsidP="005A3F28">
      <w:pPr>
        <w:pStyle w:val="NormalWeb"/>
        <w:spacing w:line="480" w:lineRule="auto"/>
        <w:ind w:left="270" w:hanging="270"/>
        <w:divId w:val="1649627082"/>
        <w:rPr>
          <w:noProof/>
        </w:rPr>
      </w:pPr>
      <w:r w:rsidRPr="00814724">
        <w:rPr>
          <w:noProof/>
        </w:rPr>
        <w:t xml:space="preserve">71. Carvalho GH, Cianciaruso MV, Batalha MA: </w:t>
      </w:r>
      <w:r w:rsidRPr="00814724">
        <w:rPr>
          <w:b/>
          <w:bCs/>
          <w:noProof/>
        </w:rPr>
        <w:t>Plantminer: A web tool for checking and gathering plant species taxonomic information</w:t>
      </w:r>
      <w:r w:rsidRPr="00814724">
        <w:rPr>
          <w:noProof/>
        </w:rPr>
        <w:t xml:space="preserve">. </w:t>
      </w:r>
      <w:r w:rsidRPr="00814724">
        <w:rPr>
          <w:i/>
          <w:iCs/>
          <w:noProof/>
        </w:rPr>
        <w:t>Environmental Modelling &amp; Software</w:t>
      </w:r>
      <w:r w:rsidRPr="00814724">
        <w:rPr>
          <w:noProof/>
        </w:rPr>
        <w:t xml:space="preserve"> 2010, </w:t>
      </w:r>
      <w:r w:rsidRPr="00814724">
        <w:rPr>
          <w:b/>
          <w:bCs/>
          <w:noProof/>
        </w:rPr>
        <w:t>25</w:t>
      </w:r>
      <w:r w:rsidRPr="00814724">
        <w:rPr>
          <w:noProof/>
        </w:rPr>
        <w:t>:815–816.</w:t>
      </w:r>
    </w:p>
    <w:p w14:paraId="49BA374C" w14:textId="77777777" w:rsidR="00D342B0" w:rsidRPr="00814724" w:rsidRDefault="00D342B0" w:rsidP="005A3F28">
      <w:pPr>
        <w:pStyle w:val="NormalWeb"/>
        <w:spacing w:line="480" w:lineRule="auto"/>
        <w:ind w:left="270" w:hanging="270"/>
        <w:divId w:val="1649627082"/>
        <w:rPr>
          <w:noProof/>
        </w:rPr>
      </w:pPr>
      <w:r w:rsidRPr="00814724">
        <w:rPr>
          <w:noProof/>
        </w:rPr>
        <w:t xml:space="preserve">72. </w:t>
      </w:r>
      <w:r w:rsidRPr="00814724">
        <w:rPr>
          <w:b/>
          <w:bCs/>
          <w:noProof/>
        </w:rPr>
        <w:t>Global Names Resolver</w:t>
      </w:r>
      <w:r w:rsidRPr="00814724">
        <w:rPr>
          <w:noProof/>
        </w:rPr>
        <w:t xml:space="preserve"> [http://resolver.globalnames.org/].</w:t>
      </w:r>
    </w:p>
    <w:p w14:paraId="07E82C04" w14:textId="77777777" w:rsidR="00D342B0" w:rsidRPr="00814724" w:rsidRDefault="00D342B0" w:rsidP="005A3F28">
      <w:pPr>
        <w:pStyle w:val="NormalWeb"/>
        <w:spacing w:line="480" w:lineRule="auto"/>
        <w:ind w:left="270" w:hanging="270"/>
        <w:divId w:val="1649627082"/>
        <w:rPr>
          <w:noProof/>
        </w:rPr>
      </w:pPr>
      <w:r w:rsidRPr="00814724">
        <w:rPr>
          <w:noProof/>
        </w:rPr>
        <w:lastRenderedPageBreak/>
        <w:t xml:space="preserve">73. </w:t>
      </w:r>
      <w:r w:rsidRPr="00814724">
        <w:rPr>
          <w:b/>
          <w:bCs/>
          <w:noProof/>
        </w:rPr>
        <w:t>The Plant List: Sources</w:t>
      </w:r>
      <w:r w:rsidRPr="00814724">
        <w:rPr>
          <w:noProof/>
        </w:rPr>
        <w:t xml:space="preserve"> [http://www.theplantlist.org/about/#collaborators].</w:t>
      </w:r>
    </w:p>
    <w:p w14:paraId="70ED3AEA" w14:textId="77777777" w:rsidR="00D342B0" w:rsidRPr="00814724" w:rsidRDefault="00D342B0" w:rsidP="005A3F28">
      <w:pPr>
        <w:pStyle w:val="NormalWeb"/>
        <w:spacing w:line="480" w:lineRule="auto"/>
        <w:ind w:left="270" w:hanging="270"/>
        <w:divId w:val="1649627082"/>
        <w:rPr>
          <w:noProof/>
        </w:rPr>
      </w:pPr>
      <w:r w:rsidRPr="00814724">
        <w:rPr>
          <w:noProof/>
        </w:rPr>
        <w:t xml:space="preserve">74. </w:t>
      </w:r>
      <w:r w:rsidRPr="00814724">
        <w:rPr>
          <w:b/>
          <w:bCs/>
          <w:noProof/>
        </w:rPr>
        <w:t>NCBI taxonomy ftp site</w:t>
      </w:r>
      <w:r w:rsidRPr="00814724">
        <w:rPr>
          <w:noProof/>
        </w:rPr>
        <w:t xml:space="preserve"> [ftp://ftp.ncbi.nih.gov/pub/taxonomy/taxdmp.zip].</w:t>
      </w:r>
    </w:p>
    <w:p w14:paraId="57FA1C51" w14:textId="77777777" w:rsidR="00D342B0" w:rsidRPr="00814724" w:rsidRDefault="00D342B0" w:rsidP="005A3F28">
      <w:pPr>
        <w:pStyle w:val="NormalWeb"/>
        <w:spacing w:line="480" w:lineRule="auto"/>
        <w:ind w:left="270" w:hanging="270"/>
        <w:divId w:val="1649627082"/>
        <w:rPr>
          <w:noProof/>
        </w:rPr>
      </w:pPr>
      <w:r w:rsidRPr="00814724">
        <w:rPr>
          <w:noProof/>
        </w:rPr>
        <w:t xml:space="preserve">75. Franz N, Peet R, Weakley A: </w:t>
      </w:r>
      <w:r w:rsidRPr="00814724">
        <w:rPr>
          <w:b/>
          <w:bCs/>
          <w:noProof/>
        </w:rPr>
        <w:t>On the use of taxonomic concepts in support of biodiversity research and taxonomy</w:t>
      </w:r>
      <w:r w:rsidRPr="00814724">
        <w:rPr>
          <w:noProof/>
        </w:rPr>
        <w:t xml:space="preserve">. In </w:t>
      </w:r>
      <w:r w:rsidRPr="00814724">
        <w:rPr>
          <w:i/>
          <w:iCs/>
          <w:noProof/>
        </w:rPr>
        <w:t>The New Taxonomy, Systematics Association Special Volume Series 74</w:t>
      </w:r>
      <w:r w:rsidRPr="00814724">
        <w:rPr>
          <w:noProof/>
        </w:rPr>
        <w:t>. edited by Wheeler QD oca Raton, FL: Taylor &amp; Francis; 2008:61–84.</w:t>
      </w:r>
    </w:p>
    <w:p w14:paraId="311D2C43" w14:textId="77777777" w:rsidR="00D342B0" w:rsidRPr="00814724" w:rsidRDefault="00D342B0" w:rsidP="005A3F28">
      <w:pPr>
        <w:pStyle w:val="NormalWeb"/>
        <w:spacing w:line="480" w:lineRule="auto"/>
        <w:ind w:left="270" w:hanging="270"/>
        <w:divId w:val="1649627082"/>
        <w:rPr>
          <w:noProof/>
        </w:rPr>
      </w:pPr>
      <w:r w:rsidRPr="00814724">
        <w:rPr>
          <w:noProof/>
        </w:rPr>
        <w:t xml:space="preserve">76. </w:t>
      </w:r>
      <w:r w:rsidRPr="00814724">
        <w:rPr>
          <w:b/>
          <w:bCs/>
          <w:noProof/>
        </w:rPr>
        <w:t>Open Source Initiative</w:t>
      </w:r>
      <w:r w:rsidRPr="00814724">
        <w:rPr>
          <w:noProof/>
        </w:rPr>
        <w:t xml:space="preserve"> [http://www.opensource.org/licenses/index.html]. </w:t>
      </w:r>
    </w:p>
    <w:p w14:paraId="7F3E68BA" w14:textId="51A7B3D1" w:rsidR="00D342B0" w:rsidRPr="00814724" w:rsidRDefault="00D342B0" w:rsidP="005A3F28">
      <w:pPr>
        <w:spacing w:line="480" w:lineRule="auto"/>
        <w:ind w:left="270" w:hanging="270"/>
        <w:divId w:val="743339797"/>
        <w:rPr>
          <w:rFonts w:ascii="Times New Roman" w:hAnsi="Times New Roman"/>
        </w:rPr>
        <w:sectPr w:rsidR="00D342B0" w:rsidRPr="00814724">
          <w:footerReference w:type="default" r:id="rId11"/>
          <w:footnotePr>
            <w:numRestart w:val="eachPage"/>
          </w:footnotePr>
          <w:pgSz w:w="12240" w:h="15840"/>
          <w:pgMar w:top="1440" w:right="1800" w:bottom="1440" w:left="1800" w:header="720" w:footer="720" w:gutter="0"/>
          <w:lnNumType w:countBy="1" w:restart="continuous"/>
          <w:cols w:space="720"/>
          <w:docGrid w:linePitch="360"/>
        </w:sectPr>
      </w:pPr>
      <w:r w:rsidRPr="00814724">
        <w:rPr>
          <w:rFonts w:ascii="Times New Roman" w:eastAsia="Times New Roman" w:hAnsi="Times New Roman"/>
        </w:rPr>
        <w:fldChar w:fldCharType="end"/>
      </w:r>
    </w:p>
    <w:p w14:paraId="67B8761E" w14:textId="5094F02D" w:rsidR="0074478B" w:rsidRPr="00814724" w:rsidRDefault="003B1D0B" w:rsidP="00513115">
      <w:pPr>
        <w:rPr>
          <w:rFonts w:ascii="Times New Roman" w:hAnsi="Times New Roman"/>
          <w:b/>
        </w:rPr>
      </w:pPr>
      <w:r w:rsidRPr="00814724">
        <w:rPr>
          <w:rFonts w:ascii="Times New Roman" w:hAnsi="Times New Roman"/>
          <w:b/>
        </w:rPr>
        <w:lastRenderedPageBreak/>
        <w:t>Table 1</w:t>
      </w:r>
      <w:r w:rsidR="0074478B" w:rsidRPr="00814724">
        <w:rPr>
          <w:rFonts w:ascii="Times New Roman" w:hAnsi="Times New Roman"/>
          <w:b/>
        </w:rPr>
        <w:t xml:space="preserve">. Details of taxonomic sources used by the TNRS. </w:t>
      </w:r>
      <w:r w:rsidR="001A23EF" w:rsidRPr="00814724">
        <w:rPr>
          <w:rFonts w:ascii="Times New Roman" w:hAnsi="Times New Roman"/>
          <w:b/>
        </w:rPr>
        <w:t xml:space="preserve">Total names includes higher taxa and infraspecific taxa in addition to species. Taxonomic scope refers to the subset of the database used </w:t>
      </w:r>
      <w:r w:rsidR="00866215" w:rsidRPr="00814724">
        <w:rPr>
          <w:rFonts w:ascii="Times New Roman" w:hAnsi="Times New Roman"/>
          <w:b/>
        </w:rPr>
        <w:t>for</w:t>
      </w:r>
      <w:r w:rsidR="001A23EF" w:rsidRPr="00814724">
        <w:rPr>
          <w:rFonts w:ascii="Times New Roman" w:hAnsi="Times New Roman"/>
          <w:b/>
        </w:rPr>
        <w:t xml:space="preserve"> the TNRS</w:t>
      </w:r>
      <w:r w:rsidR="007E1556" w:rsidRPr="00814724">
        <w:rPr>
          <w:rFonts w:ascii="Times New Roman" w:hAnsi="Times New Roman"/>
          <w:b/>
        </w:rPr>
        <w:t xml:space="preserve"> (for example, NCBI Taxonomy covers the</w:t>
      </w:r>
      <w:r w:rsidR="000C6088" w:rsidRPr="00814724">
        <w:rPr>
          <w:rFonts w:ascii="Times New Roman" w:hAnsi="Times New Roman"/>
          <w:b/>
        </w:rPr>
        <w:t xml:space="preserve"> entire tree of life, not just </w:t>
      </w:r>
      <w:r w:rsidR="00D342B0" w:rsidRPr="00814724">
        <w:rPr>
          <w:rFonts w:ascii="Times New Roman" w:hAnsi="Times New Roman"/>
          <w:b/>
        </w:rPr>
        <w:t>e</w:t>
      </w:r>
      <w:r w:rsidR="007E1556" w:rsidRPr="00814724">
        <w:rPr>
          <w:rFonts w:ascii="Times New Roman" w:hAnsi="Times New Roman"/>
          <w:b/>
        </w:rPr>
        <w:t xml:space="preserve">mbryophytes). </w:t>
      </w:r>
      <w:r w:rsidR="001A23EF" w:rsidRPr="00814724">
        <w:rPr>
          <w:rFonts w:ascii="Times New Roman" w:hAnsi="Times New Roman"/>
          <w:b/>
        </w:rPr>
        <w:t>"Embryophytes" are flowering plants, conifers, ferns</w:t>
      </w:r>
      <w:r w:rsidR="00576F30" w:rsidRPr="00814724">
        <w:rPr>
          <w:rFonts w:ascii="Times New Roman" w:hAnsi="Times New Roman"/>
          <w:b/>
        </w:rPr>
        <w:t xml:space="preserve">, </w:t>
      </w:r>
      <w:r w:rsidR="001A23EF" w:rsidRPr="00814724">
        <w:rPr>
          <w:rFonts w:ascii="Times New Roman" w:hAnsi="Times New Roman"/>
          <w:b/>
        </w:rPr>
        <w:t>mosses, hornworts</w:t>
      </w:r>
      <w:r w:rsidR="00576F30" w:rsidRPr="00814724">
        <w:rPr>
          <w:rFonts w:ascii="Times New Roman" w:hAnsi="Times New Roman"/>
          <w:b/>
        </w:rPr>
        <w:t xml:space="preserve"> and </w:t>
      </w:r>
      <w:r w:rsidR="001A23EF" w:rsidRPr="00814724">
        <w:rPr>
          <w:rFonts w:ascii="Times New Roman" w:hAnsi="Times New Roman"/>
          <w:b/>
        </w:rPr>
        <w:t>liverworts.</w:t>
      </w:r>
    </w:p>
    <w:p w14:paraId="2A9847BF" w14:textId="77777777" w:rsidR="0074478B" w:rsidRPr="00814724" w:rsidRDefault="0074478B" w:rsidP="00513115">
      <w:pPr>
        <w:rPr>
          <w:rFonts w:ascii="Times New Roman" w:hAnsi="Times New Roman"/>
        </w:rPr>
      </w:pPr>
    </w:p>
    <w:tbl>
      <w:tblPr>
        <w:tblW w:w="13065" w:type="dxa"/>
        <w:tblInd w:w="93"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085"/>
        <w:gridCol w:w="1260"/>
        <w:gridCol w:w="1620"/>
        <w:gridCol w:w="3780"/>
        <w:gridCol w:w="4320"/>
      </w:tblGrid>
      <w:tr w:rsidR="00CC419F" w:rsidRPr="00814724" w14:paraId="1F0A9D9A" w14:textId="77777777" w:rsidTr="006F1D3E">
        <w:trPr>
          <w:trHeight w:val="600"/>
        </w:trPr>
        <w:tc>
          <w:tcPr>
            <w:tcW w:w="2085" w:type="dxa"/>
            <w:shd w:val="clear" w:color="auto" w:fill="auto"/>
            <w:vAlign w:val="bottom"/>
          </w:tcPr>
          <w:p w14:paraId="2F0544FA" w14:textId="77777777" w:rsidR="00B51D9E" w:rsidRPr="00814724" w:rsidRDefault="00B51D9E" w:rsidP="00513115">
            <w:pPr>
              <w:spacing w:before="120" w:after="120"/>
              <w:rPr>
                <w:rFonts w:ascii="Times New Roman" w:eastAsia="Times New Roman" w:hAnsi="Times New Roman"/>
                <w:b/>
                <w:bCs/>
                <w:color w:val="000000"/>
              </w:rPr>
            </w:pPr>
            <w:r w:rsidRPr="00814724">
              <w:rPr>
                <w:rFonts w:ascii="Times New Roman" w:eastAsia="Times New Roman" w:hAnsi="Times New Roman"/>
                <w:b/>
                <w:bCs/>
                <w:color w:val="000000"/>
              </w:rPr>
              <w:t>Name</w:t>
            </w:r>
          </w:p>
        </w:tc>
        <w:tc>
          <w:tcPr>
            <w:tcW w:w="1260" w:type="dxa"/>
            <w:shd w:val="clear" w:color="auto" w:fill="auto"/>
            <w:vAlign w:val="bottom"/>
          </w:tcPr>
          <w:p w14:paraId="7833F572" w14:textId="77777777" w:rsidR="00B51D9E" w:rsidRPr="00814724" w:rsidRDefault="001A23EF" w:rsidP="00513115">
            <w:pPr>
              <w:spacing w:before="120" w:after="120"/>
              <w:jc w:val="right"/>
              <w:rPr>
                <w:rFonts w:ascii="Times New Roman" w:eastAsia="Times New Roman" w:hAnsi="Times New Roman"/>
                <w:b/>
                <w:bCs/>
                <w:color w:val="000000"/>
              </w:rPr>
            </w:pPr>
            <w:r w:rsidRPr="00814724">
              <w:rPr>
                <w:rFonts w:ascii="Times New Roman" w:eastAsia="Times New Roman" w:hAnsi="Times New Roman"/>
                <w:b/>
                <w:bCs/>
                <w:color w:val="000000"/>
              </w:rPr>
              <w:t xml:space="preserve">Total </w:t>
            </w:r>
            <w:r w:rsidR="00B51D9E" w:rsidRPr="00814724">
              <w:rPr>
                <w:rFonts w:ascii="Times New Roman" w:eastAsia="Times New Roman" w:hAnsi="Times New Roman"/>
                <w:b/>
                <w:bCs/>
                <w:color w:val="000000"/>
              </w:rPr>
              <w:t xml:space="preserve"> names</w:t>
            </w:r>
          </w:p>
        </w:tc>
        <w:tc>
          <w:tcPr>
            <w:tcW w:w="1620" w:type="dxa"/>
            <w:shd w:val="clear" w:color="auto" w:fill="auto"/>
            <w:vAlign w:val="bottom"/>
          </w:tcPr>
          <w:p w14:paraId="7C5C1351" w14:textId="77777777" w:rsidR="00B51D9E" w:rsidRPr="00814724" w:rsidRDefault="00B51D9E" w:rsidP="00513115">
            <w:pPr>
              <w:spacing w:before="120" w:after="120"/>
              <w:rPr>
                <w:rFonts w:ascii="Times New Roman" w:eastAsia="Times New Roman" w:hAnsi="Times New Roman"/>
                <w:b/>
                <w:bCs/>
                <w:color w:val="000000"/>
              </w:rPr>
            </w:pPr>
            <w:r w:rsidRPr="00814724">
              <w:rPr>
                <w:rFonts w:ascii="Times New Roman" w:eastAsia="Times New Roman" w:hAnsi="Times New Roman"/>
                <w:b/>
                <w:bCs/>
                <w:color w:val="000000"/>
              </w:rPr>
              <w:t>Taxonomic scope</w:t>
            </w:r>
          </w:p>
        </w:tc>
        <w:tc>
          <w:tcPr>
            <w:tcW w:w="3780" w:type="dxa"/>
            <w:shd w:val="clear" w:color="auto" w:fill="auto"/>
            <w:vAlign w:val="bottom"/>
          </w:tcPr>
          <w:p w14:paraId="735E02D5" w14:textId="77777777" w:rsidR="00B51D9E" w:rsidRPr="00814724" w:rsidRDefault="00B51D9E" w:rsidP="00513115">
            <w:pPr>
              <w:spacing w:before="120" w:after="120"/>
              <w:rPr>
                <w:rFonts w:ascii="Times New Roman" w:eastAsia="Times New Roman" w:hAnsi="Times New Roman"/>
                <w:b/>
                <w:bCs/>
                <w:color w:val="000000"/>
              </w:rPr>
            </w:pPr>
            <w:r w:rsidRPr="00814724">
              <w:rPr>
                <w:rFonts w:ascii="Times New Roman" w:eastAsia="Times New Roman" w:hAnsi="Times New Roman"/>
                <w:b/>
                <w:bCs/>
                <w:color w:val="000000"/>
              </w:rPr>
              <w:t>Geographic scope</w:t>
            </w:r>
          </w:p>
        </w:tc>
        <w:tc>
          <w:tcPr>
            <w:tcW w:w="4320" w:type="dxa"/>
            <w:shd w:val="clear" w:color="auto" w:fill="auto"/>
            <w:vAlign w:val="bottom"/>
          </w:tcPr>
          <w:p w14:paraId="789FA1AF" w14:textId="77777777" w:rsidR="00B51D9E" w:rsidRPr="00814724" w:rsidRDefault="00B51D9E" w:rsidP="00513115">
            <w:pPr>
              <w:spacing w:before="120" w:after="120"/>
              <w:rPr>
                <w:rFonts w:ascii="Times New Roman" w:eastAsia="Times New Roman" w:hAnsi="Times New Roman"/>
                <w:b/>
                <w:bCs/>
                <w:color w:val="000000"/>
              </w:rPr>
            </w:pPr>
            <w:r w:rsidRPr="00814724">
              <w:rPr>
                <w:rFonts w:ascii="Times New Roman" w:eastAsia="Times New Roman" w:hAnsi="Times New Roman"/>
                <w:b/>
                <w:bCs/>
                <w:color w:val="000000"/>
              </w:rPr>
              <w:t>Primary URL</w:t>
            </w:r>
          </w:p>
        </w:tc>
      </w:tr>
      <w:tr w:rsidR="00CC419F" w:rsidRPr="00814724" w14:paraId="3586412B" w14:textId="77777777" w:rsidTr="006F1D3E">
        <w:trPr>
          <w:trHeight w:val="900"/>
        </w:trPr>
        <w:tc>
          <w:tcPr>
            <w:tcW w:w="2085" w:type="dxa"/>
            <w:shd w:val="clear" w:color="auto" w:fill="auto"/>
          </w:tcPr>
          <w:p w14:paraId="754CED7E" w14:textId="77777777" w:rsidR="00B51D9E" w:rsidRPr="00814724" w:rsidRDefault="00B51D9E" w:rsidP="00CC419F">
            <w:pPr>
              <w:spacing w:before="120" w:after="120"/>
              <w:rPr>
                <w:rFonts w:ascii="Times New Roman" w:eastAsia="Times New Roman" w:hAnsi="Times New Roman"/>
                <w:color w:val="000000"/>
              </w:rPr>
            </w:pPr>
            <w:r w:rsidRPr="00814724">
              <w:rPr>
                <w:rFonts w:ascii="Times New Roman" w:eastAsia="Times New Roman" w:hAnsi="Times New Roman"/>
                <w:color w:val="000000"/>
              </w:rPr>
              <w:t>Tropicos</w:t>
            </w:r>
          </w:p>
        </w:tc>
        <w:tc>
          <w:tcPr>
            <w:tcW w:w="1260" w:type="dxa"/>
            <w:shd w:val="clear" w:color="auto" w:fill="auto"/>
            <w:noWrap/>
          </w:tcPr>
          <w:p w14:paraId="233FDEBB" w14:textId="77777777" w:rsidR="00B51D9E" w:rsidRPr="00814724" w:rsidRDefault="00B51D9E" w:rsidP="00CC419F">
            <w:pPr>
              <w:spacing w:before="120" w:after="120"/>
              <w:jc w:val="right"/>
              <w:rPr>
                <w:rFonts w:ascii="Times New Roman" w:eastAsia="Times New Roman" w:hAnsi="Times New Roman"/>
                <w:color w:val="000000"/>
              </w:rPr>
            </w:pPr>
            <w:r w:rsidRPr="00814724">
              <w:rPr>
                <w:rFonts w:ascii="Times New Roman" w:eastAsia="Times New Roman" w:hAnsi="Times New Roman"/>
                <w:color w:val="000000"/>
              </w:rPr>
              <w:t>1,250,897</w:t>
            </w:r>
          </w:p>
        </w:tc>
        <w:tc>
          <w:tcPr>
            <w:tcW w:w="1620" w:type="dxa"/>
            <w:shd w:val="clear" w:color="auto" w:fill="auto"/>
          </w:tcPr>
          <w:p w14:paraId="64506B65" w14:textId="77777777" w:rsidR="00B51D9E" w:rsidRPr="00814724" w:rsidRDefault="00B51D9E" w:rsidP="00CC419F">
            <w:pPr>
              <w:spacing w:before="120" w:after="120"/>
              <w:rPr>
                <w:rFonts w:ascii="Times New Roman" w:eastAsia="Times New Roman" w:hAnsi="Times New Roman"/>
                <w:color w:val="000000"/>
              </w:rPr>
            </w:pPr>
            <w:r w:rsidRPr="00814724">
              <w:rPr>
                <w:rFonts w:ascii="Times New Roman" w:eastAsia="Times New Roman" w:hAnsi="Times New Roman"/>
                <w:color w:val="000000"/>
              </w:rPr>
              <w:t>Embryophytes</w:t>
            </w:r>
          </w:p>
        </w:tc>
        <w:tc>
          <w:tcPr>
            <w:tcW w:w="3780" w:type="dxa"/>
            <w:shd w:val="clear" w:color="auto" w:fill="auto"/>
          </w:tcPr>
          <w:p w14:paraId="7C34FC1F" w14:textId="7CCECDCE" w:rsidR="00B51D9E" w:rsidRPr="00814724" w:rsidRDefault="00CC419F" w:rsidP="00CC419F">
            <w:pPr>
              <w:spacing w:before="120" w:after="120"/>
              <w:rPr>
                <w:rFonts w:ascii="Times New Roman" w:eastAsia="Times New Roman" w:hAnsi="Times New Roman"/>
                <w:color w:val="000000"/>
              </w:rPr>
            </w:pPr>
            <w:r w:rsidRPr="00814724">
              <w:rPr>
                <w:rFonts w:ascii="Times New Roman" w:eastAsia="Times New Roman" w:hAnsi="Times New Roman"/>
                <w:color w:val="000000"/>
              </w:rPr>
              <w:t xml:space="preserve">Comprehensive coverage of </w:t>
            </w:r>
            <w:r w:rsidR="00B51D9E" w:rsidRPr="00814724">
              <w:rPr>
                <w:rFonts w:ascii="Times New Roman" w:eastAsia="Times New Roman" w:hAnsi="Times New Roman"/>
                <w:color w:val="000000"/>
              </w:rPr>
              <w:t>North, Central and South America</w:t>
            </w:r>
            <w:r w:rsidRPr="00814724">
              <w:rPr>
                <w:rFonts w:ascii="Times New Roman" w:eastAsia="Times New Roman" w:hAnsi="Times New Roman"/>
                <w:color w:val="000000"/>
              </w:rPr>
              <w:t>;</w:t>
            </w:r>
            <w:r w:rsidR="00B51D9E" w:rsidRPr="00814724">
              <w:rPr>
                <w:rFonts w:ascii="Times New Roman" w:eastAsia="Times New Roman" w:hAnsi="Times New Roman"/>
                <w:color w:val="000000"/>
              </w:rPr>
              <w:t xml:space="preserve"> </w:t>
            </w:r>
            <w:r w:rsidRPr="00814724">
              <w:rPr>
                <w:rFonts w:ascii="Times New Roman" w:eastAsia="Times New Roman" w:hAnsi="Times New Roman"/>
                <w:color w:val="000000"/>
              </w:rPr>
              <w:t xml:space="preserve">partial coverage </w:t>
            </w:r>
            <w:r w:rsidR="00B51D9E" w:rsidRPr="00814724">
              <w:rPr>
                <w:rFonts w:ascii="Times New Roman" w:eastAsia="Times New Roman" w:hAnsi="Times New Roman"/>
                <w:color w:val="000000"/>
              </w:rPr>
              <w:t>of Old World</w:t>
            </w:r>
            <w:r w:rsidRPr="00814724">
              <w:rPr>
                <w:rFonts w:ascii="Times New Roman" w:eastAsia="Times New Roman" w:hAnsi="Times New Roman"/>
                <w:color w:val="000000"/>
              </w:rPr>
              <w:t xml:space="preserve">, especially Madagascar, </w:t>
            </w:r>
            <w:r w:rsidR="00576F30" w:rsidRPr="00814724">
              <w:rPr>
                <w:rFonts w:ascii="Times New Roman" w:eastAsia="Times New Roman" w:hAnsi="Times New Roman"/>
                <w:color w:val="000000"/>
              </w:rPr>
              <w:t>A</w:t>
            </w:r>
            <w:r w:rsidRPr="00814724">
              <w:rPr>
                <w:rFonts w:ascii="Times New Roman" w:eastAsia="Times New Roman" w:hAnsi="Times New Roman"/>
                <w:color w:val="000000"/>
              </w:rPr>
              <w:t>ast Africa and China.</w:t>
            </w:r>
          </w:p>
        </w:tc>
        <w:tc>
          <w:tcPr>
            <w:tcW w:w="4320" w:type="dxa"/>
            <w:shd w:val="clear" w:color="auto" w:fill="auto"/>
            <w:noWrap/>
          </w:tcPr>
          <w:p w14:paraId="17B929D3" w14:textId="77777777" w:rsidR="00B51D9E" w:rsidRPr="00814724" w:rsidRDefault="00B51D9E" w:rsidP="00CC419F">
            <w:pPr>
              <w:spacing w:before="120" w:after="120"/>
              <w:rPr>
                <w:rFonts w:ascii="Times New Roman" w:eastAsia="Times New Roman" w:hAnsi="Times New Roman"/>
                <w:color w:val="000000"/>
              </w:rPr>
            </w:pPr>
            <w:r w:rsidRPr="00814724">
              <w:rPr>
                <w:rFonts w:ascii="Times New Roman" w:eastAsia="Times New Roman" w:hAnsi="Times New Roman"/>
                <w:color w:val="000000"/>
              </w:rPr>
              <w:t>http://www.tropicos.org/</w:t>
            </w:r>
          </w:p>
        </w:tc>
      </w:tr>
      <w:tr w:rsidR="00CC419F" w:rsidRPr="00814724" w14:paraId="41506921" w14:textId="77777777" w:rsidTr="006F1D3E">
        <w:trPr>
          <w:trHeight w:val="600"/>
        </w:trPr>
        <w:tc>
          <w:tcPr>
            <w:tcW w:w="2085" w:type="dxa"/>
            <w:shd w:val="clear" w:color="auto" w:fill="auto"/>
          </w:tcPr>
          <w:p w14:paraId="7A7EED54" w14:textId="77777777" w:rsidR="00B51D9E" w:rsidRPr="00814724" w:rsidRDefault="00B51D9E" w:rsidP="00CC419F">
            <w:pPr>
              <w:spacing w:before="120" w:after="120"/>
              <w:rPr>
                <w:rFonts w:ascii="Times New Roman" w:eastAsia="Times New Roman" w:hAnsi="Times New Roman"/>
                <w:color w:val="000000"/>
              </w:rPr>
            </w:pPr>
            <w:r w:rsidRPr="00814724">
              <w:rPr>
                <w:rFonts w:ascii="Times New Roman" w:eastAsia="Times New Roman" w:hAnsi="Times New Roman"/>
                <w:color w:val="000000"/>
              </w:rPr>
              <w:t>USDA Plants</w:t>
            </w:r>
          </w:p>
        </w:tc>
        <w:tc>
          <w:tcPr>
            <w:tcW w:w="1260" w:type="dxa"/>
            <w:shd w:val="clear" w:color="auto" w:fill="auto"/>
            <w:noWrap/>
          </w:tcPr>
          <w:p w14:paraId="7263A021" w14:textId="77777777" w:rsidR="00B51D9E" w:rsidRPr="00814724" w:rsidRDefault="00B51D9E" w:rsidP="00CC419F">
            <w:pPr>
              <w:spacing w:before="120" w:after="120"/>
              <w:jc w:val="right"/>
              <w:rPr>
                <w:rFonts w:ascii="Times New Roman" w:eastAsia="Times New Roman" w:hAnsi="Times New Roman"/>
                <w:color w:val="000000"/>
              </w:rPr>
            </w:pPr>
            <w:r w:rsidRPr="00814724">
              <w:rPr>
                <w:rFonts w:ascii="Times New Roman" w:eastAsia="Times New Roman" w:hAnsi="Times New Roman"/>
                <w:color w:val="000000"/>
              </w:rPr>
              <w:t>93,307</w:t>
            </w:r>
          </w:p>
        </w:tc>
        <w:tc>
          <w:tcPr>
            <w:tcW w:w="1620" w:type="dxa"/>
            <w:shd w:val="clear" w:color="auto" w:fill="auto"/>
          </w:tcPr>
          <w:p w14:paraId="7303127D" w14:textId="77777777" w:rsidR="00B51D9E" w:rsidRPr="00814724" w:rsidRDefault="00B51D9E" w:rsidP="00CC419F">
            <w:pPr>
              <w:spacing w:before="120" w:after="120"/>
              <w:rPr>
                <w:rFonts w:ascii="Times New Roman" w:eastAsia="Times New Roman" w:hAnsi="Times New Roman"/>
                <w:color w:val="000000"/>
              </w:rPr>
            </w:pPr>
            <w:r w:rsidRPr="00814724">
              <w:rPr>
                <w:rFonts w:ascii="Times New Roman" w:eastAsia="Times New Roman" w:hAnsi="Times New Roman"/>
                <w:color w:val="000000"/>
              </w:rPr>
              <w:t>Embryophytes</w:t>
            </w:r>
            <w:r w:rsidR="00866215" w:rsidRPr="00814724">
              <w:rPr>
                <w:rFonts w:ascii="Times New Roman" w:eastAsia="Times New Roman" w:hAnsi="Times New Roman"/>
                <w:color w:val="000000"/>
              </w:rPr>
              <w:t xml:space="preserve"> and lichens</w:t>
            </w:r>
          </w:p>
        </w:tc>
        <w:tc>
          <w:tcPr>
            <w:tcW w:w="3780" w:type="dxa"/>
            <w:shd w:val="clear" w:color="auto" w:fill="auto"/>
          </w:tcPr>
          <w:p w14:paraId="57E93307" w14:textId="77777777" w:rsidR="00B51D9E" w:rsidRPr="00814724" w:rsidRDefault="00B51D9E" w:rsidP="00CC419F">
            <w:pPr>
              <w:spacing w:before="120" w:after="120"/>
              <w:rPr>
                <w:rFonts w:ascii="Times New Roman" w:eastAsia="Times New Roman" w:hAnsi="Times New Roman"/>
                <w:color w:val="000000"/>
              </w:rPr>
            </w:pPr>
            <w:r w:rsidRPr="00814724">
              <w:rPr>
                <w:rFonts w:ascii="Times New Roman" w:eastAsia="Times New Roman" w:hAnsi="Times New Roman"/>
                <w:color w:val="000000"/>
              </w:rPr>
              <w:t>U.S. and its territories, Canada, Greenland</w:t>
            </w:r>
          </w:p>
        </w:tc>
        <w:tc>
          <w:tcPr>
            <w:tcW w:w="4320" w:type="dxa"/>
            <w:shd w:val="clear" w:color="auto" w:fill="auto"/>
            <w:noWrap/>
          </w:tcPr>
          <w:p w14:paraId="285789DB" w14:textId="77777777" w:rsidR="00B51D9E" w:rsidRPr="00814724" w:rsidRDefault="00B51D9E" w:rsidP="00CC419F">
            <w:pPr>
              <w:spacing w:before="120" w:after="120"/>
              <w:rPr>
                <w:rFonts w:ascii="Times New Roman" w:eastAsia="Times New Roman" w:hAnsi="Times New Roman"/>
                <w:color w:val="000000"/>
              </w:rPr>
            </w:pPr>
            <w:r w:rsidRPr="00814724">
              <w:rPr>
                <w:rFonts w:ascii="Times New Roman" w:eastAsia="Times New Roman" w:hAnsi="Times New Roman"/>
                <w:color w:val="000000"/>
              </w:rPr>
              <w:t>http://plants.usda.gov/java/</w:t>
            </w:r>
          </w:p>
        </w:tc>
      </w:tr>
      <w:tr w:rsidR="00CC419F" w:rsidRPr="00814724" w14:paraId="72221339" w14:textId="77777777" w:rsidTr="006F1D3E">
        <w:trPr>
          <w:trHeight w:val="600"/>
        </w:trPr>
        <w:tc>
          <w:tcPr>
            <w:tcW w:w="2085" w:type="dxa"/>
            <w:shd w:val="clear" w:color="auto" w:fill="auto"/>
          </w:tcPr>
          <w:p w14:paraId="44DDF745" w14:textId="77777777" w:rsidR="00B51D9E" w:rsidRPr="00814724" w:rsidRDefault="00B51D9E" w:rsidP="00CC419F">
            <w:pPr>
              <w:spacing w:before="120" w:after="120"/>
              <w:rPr>
                <w:rFonts w:ascii="Times New Roman" w:eastAsia="Times New Roman" w:hAnsi="Times New Roman"/>
                <w:color w:val="000000"/>
              </w:rPr>
            </w:pPr>
            <w:r w:rsidRPr="00814724">
              <w:rPr>
                <w:rFonts w:ascii="Times New Roman" w:eastAsia="Times New Roman" w:hAnsi="Times New Roman"/>
                <w:color w:val="000000"/>
              </w:rPr>
              <w:t>Global Compositae Checklist</w:t>
            </w:r>
          </w:p>
        </w:tc>
        <w:tc>
          <w:tcPr>
            <w:tcW w:w="1260" w:type="dxa"/>
            <w:shd w:val="clear" w:color="auto" w:fill="auto"/>
            <w:noWrap/>
          </w:tcPr>
          <w:p w14:paraId="1263FB92" w14:textId="77777777" w:rsidR="00B51D9E" w:rsidRPr="00814724" w:rsidRDefault="00B51D9E" w:rsidP="00CC419F">
            <w:pPr>
              <w:spacing w:before="120" w:after="120"/>
              <w:jc w:val="right"/>
              <w:rPr>
                <w:rFonts w:ascii="Times New Roman" w:eastAsia="Times New Roman" w:hAnsi="Times New Roman"/>
                <w:color w:val="000000"/>
              </w:rPr>
            </w:pPr>
            <w:r w:rsidRPr="00814724">
              <w:rPr>
                <w:rFonts w:ascii="Times New Roman" w:eastAsia="Times New Roman" w:hAnsi="Times New Roman"/>
                <w:color w:val="000000"/>
              </w:rPr>
              <w:t>123,551</w:t>
            </w:r>
          </w:p>
        </w:tc>
        <w:tc>
          <w:tcPr>
            <w:tcW w:w="1620" w:type="dxa"/>
            <w:shd w:val="clear" w:color="auto" w:fill="auto"/>
          </w:tcPr>
          <w:p w14:paraId="20B6B9ED" w14:textId="77777777" w:rsidR="00B51D9E" w:rsidRPr="00814724" w:rsidRDefault="00B51D9E" w:rsidP="00CC419F">
            <w:pPr>
              <w:spacing w:before="120" w:after="120"/>
              <w:rPr>
                <w:rFonts w:ascii="Times New Roman" w:eastAsia="Times New Roman" w:hAnsi="Times New Roman"/>
                <w:color w:val="000000"/>
              </w:rPr>
            </w:pPr>
            <w:r w:rsidRPr="00814724">
              <w:rPr>
                <w:rFonts w:ascii="Times New Roman" w:eastAsia="Times New Roman" w:hAnsi="Times New Roman"/>
                <w:color w:val="000000"/>
              </w:rPr>
              <w:t>Asteraceae</w:t>
            </w:r>
          </w:p>
        </w:tc>
        <w:tc>
          <w:tcPr>
            <w:tcW w:w="3780" w:type="dxa"/>
            <w:shd w:val="clear" w:color="auto" w:fill="auto"/>
          </w:tcPr>
          <w:p w14:paraId="1D07812E" w14:textId="77777777" w:rsidR="00B51D9E" w:rsidRPr="00814724" w:rsidRDefault="00B51D9E" w:rsidP="00CC419F">
            <w:pPr>
              <w:spacing w:before="120" w:after="120"/>
              <w:rPr>
                <w:rFonts w:ascii="Times New Roman" w:eastAsia="Times New Roman" w:hAnsi="Times New Roman"/>
                <w:color w:val="000000"/>
              </w:rPr>
            </w:pPr>
            <w:r w:rsidRPr="00814724">
              <w:rPr>
                <w:rFonts w:ascii="Times New Roman" w:eastAsia="Times New Roman" w:hAnsi="Times New Roman"/>
                <w:color w:val="000000"/>
              </w:rPr>
              <w:t>Global</w:t>
            </w:r>
          </w:p>
        </w:tc>
        <w:tc>
          <w:tcPr>
            <w:tcW w:w="4320" w:type="dxa"/>
            <w:shd w:val="clear" w:color="auto" w:fill="auto"/>
            <w:noWrap/>
          </w:tcPr>
          <w:p w14:paraId="43F39182" w14:textId="77777777" w:rsidR="00B51D9E" w:rsidRPr="00814724" w:rsidRDefault="00B51D9E" w:rsidP="00CC419F">
            <w:pPr>
              <w:spacing w:before="120" w:after="120"/>
              <w:rPr>
                <w:rFonts w:ascii="Times New Roman" w:eastAsia="Times New Roman" w:hAnsi="Times New Roman"/>
                <w:color w:val="000000"/>
              </w:rPr>
            </w:pPr>
            <w:r w:rsidRPr="00814724">
              <w:rPr>
                <w:rFonts w:ascii="Times New Roman" w:eastAsia="Times New Roman" w:hAnsi="Times New Roman"/>
                <w:color w:val="000000"/>
              </w:rPr>
              <w:t>http://compositae.landcareresearch.co.nz/</w:t>
            </w:r>
          </w:p>
        </w:tc>
      </w:tr>
      <w:tr w:rsidR="00CC419F" w:rsidRPr="00814724" w14:paraId="31D8C6A6" w14:textId="77777777" w:rsidTr="006F1D3E">
        <w:trPr>
          <w:trHeight w:val="300"/>
        </w:trPr>
        <w:tc>
          <w:tcPr>
            <w:tcW w:w="2085" w:type="dxa"/>
            <w:shd w:val="clear" w:color="auto" w:fill="auto"/>
          </w:tcPr>
          <w:p w14:paraId="20485A3C" w14:textId="77777777" w:rsidR="00B51D9E" w:rsidRPr="00814724" w:rsidRDefault="00B51D9E" w:rsidP="00CC419F">
            <w:pPr>
              <w:spacing w:before="120" w:after="120"/>
              <w:rPr>
                <w:rFonts w:ascii="Times New Roman" w:eastAsia="Times New Roman" w:hAnsi="Times New Roman"/>
                <w:color w:val="000000"/>
              </w:rPr>
            </w:pPr>
            <w:r w:rsidRPr="00814724">
              <w:rPr>
                <w:rFonts w:ascii="Times New Roman" w:eastAsia="Times New Roman" w:hAnsi="Times New Roman"/>
                <w:color w:val="000000"/>
              </w:rPr>
              <w:t>NCBI Taxonomy</w:t>
            </w:r>
          </w:p>
        </w:tc>
        <w:tc>
          <w:tcPr>
            <w:tcW w:w="1260" w:type="dxa"/>
            <w:shd w:val="clear" w:color="auto" w:fill="auto"/>
            <w:noWrap/>
          </w:tcPr>
          <w:p w14:paraId="12BA7243" w14:textId="77777777" w:rsidR="00B51D9E" w:rsidRPr="00814724" w:rsidRDefault="00B51D9E" w:rsidP="00CC419F">
            <w:pPr>
              <w:spacing w:before="120" w:after="120"/>
              <w:jc w:val="right"/>
              <w:rPr>
                <w:rFonts w:ascii="Times New Roman" w:eastAsia="Times New Roman" w:hAnsi="Times New Roman"/>
                <w:color w:val="000000"/>
              </w:rPr>
            </w:pPr>
            <w:r w:rsidRPr="00814724">
              <w:rPr>
                <w:rFonts w:ascii="Times New Roman" w:eastAsia="Times New Roman" w:hAnsi="Times New Roman"/>
                <w:color w:val="000000"/>
              </w:rPr>
              <w:t>210,214</w:t>
            </w:r>
          </w:p>
        </w:tc>
        <w:tc>
          <w:tcPr>
            <w:tcW w:w="1620" w:type="dxa"/>
            <w:shd w:val="clear" w:color="auto" w:fill="auto"/>
          </w:tcPr>
          <w:p w14:paraId="15BE2C3D" w14:textId="77777777" w:rsidR="00B51D9E" w:rsidRPr="00814724" w:rsidRDefault="00B51D9E" w:rsidP="00CC419F">
            <w:pPr>
              <w:spacing w:before="120" w:after="120"/>
              <w:rPr>
                <w:rFonts w:ascii="Times New Roman" w:eastAsia="Times New Roman" w:hAnsi="Times New Roman"/>
                <w:color w:val="000000"/>
              </w:rPr>
            </w:pPr>
            <w:r w:rsidRPr="00814724">
              <w:rPr>
                <w:rFonts w:ascii="Times New Roman" w:eastAsia="Times New Roman" w:hAnsi="Times New Roman"/>
                <w:color w:val="000000"/>
              </w:rPr>
              <w:t>Embryophytes</w:t>
            </w:r>
          </w:p>
        </w:tc>
        <w:tc>
          <w:tcPr>
            <w:tcW w:w="3780" w:type="dxa"/>
            <w:shd w:val="clear" w:color="auto" w:fill="auto"/>
          </w:tcPr>
          <w:p w14:paraId="3BB3E6F8" w14:textId="77777777" w:rsidR="00B51D9E" w:rsidRPr="00814724" w:rsidRDefault="00B51D9E" w:rsidP="00CC419F">
            <w:pPr>
              <w:spacing w:before="120" w:after="120"/>
              <w:rPr>
                <w:rFonts w:ascii="Times New Roman" w:eastAsia="Times New Roman" w:hAnsi="Times New Roman"/>
                <w:color w:val="000000"/>
              </w:rPr>
            </w:pPr>
            <w:r w:rsidRPr="00814724">
              <w:rPr>
                <w:rFonts w:ascii="Times New Roman" w:eastAsia="Times New Roman" w:hAnsi="Times New Roman"/>
                <w:color w:val="000000"/>
              </w:rPr>
              <w:t>Global</w:t>
            </w:r>
          </w:p>
        </w:tc>
        <w:tc>
          <w:tcPr>
            <w:tcW w:w="4320" w:type="dxa"/>
            <w:shd w:val="clear" w:color="auto" w:fill="auto"/>
            <w:noWrap/>
          </w:tcPr>
          <w:p w14:paraId="7FB08484" w14:textId="77777777" w:rsidR="00B51D9E" w:rsidRPr="00814724" w:rsidRDefault="00B51D9E" w:rsidP="00CC419F">
            <w:pPr>
              <w:spacing w:before="120" w:after="120"/>
              <w:rPr>
                <w:rFonts w:ascii="Times New Roman" w:eastAsia="Times New Roman" w:hAnsi="Times New Roman"/>
                <w:color w:val="000000"/>
              </w:rPr>
            </w:pPr>
            <w:r w:rsidRPr="00814724">
              <w:rPr>
                <w:rFonts w:ascii="Times New Roman" w:eastAsia="Times New Roman" w:hAnsi="Times New Roman"/>
                <w:color w:val="000000"/>
              </w:rPr>
              <w:t>http://www.ncbi.nlm.nih.gov/taxonomy</w:t>
            </w:r>
          </w:p>
        </w:tc>
      </w:tr>
    </w:tbl>
    <w:p w14:paraId="64498A2C" w14:textId="77777777" w:rsidR="00B51D9E" w:rsidRPr="00814724" w:rsidRDefault="00B51D9E" w:rsidP="00513115">
      <w:pPr>
        <w:rPr>
          <w:rFonts w:ascii="Times New Roman" w:hAnsi="Times New Roman"/>
        </w:rPr>
      </w:pPr>
    </w:p>
    <w:p w14:paraId="5C23D13F" w14:textId="77777777" w:rsidR="00165FEE" w:rsidRPr="00814724" w:rsidRDefault="00165FEE" w:rsidP="00513115">
      <w:pPr>
        <w:rPr>
          <w:rFonts w:ascii="Times New Roman" w:hAnsi="Times New Roman"/>
        </w:rPr>
        <w:sectPr w:rsidR="00165FEE" w:rsidRPr="00814724">
          <w:footnotePr>
            <w:numRestart w:val="eachPage"/>
          </w:footnotePr>
          <w:pgSz w:w="15840" w:h="12240" w:orient="landscape"/>
          <w:pgMar w:top="1800" w:right="1440" w:bottom="1800" w:left="1440" w:header="720" w:footer="720" w:gutter="0"/>
          <w:cols w:space="720"/>
          <w:docGrid w:linePitch="360"/>
        </w:sectPr>
      </w:pPr>
    </w:p>
    <w:p w14:paraId="784B8B2F" w14:textId="3BD5F9A3" w:rsidR="00165FEE" w:rsidRPr="00814724" w:rsidRDefault="00165FEE" w:rsidP="00165FEE">
      <w:pPr>
        <w:rPr>
          <w:rFonts w:ascii="Times New Roman" w:hAnsi="Times New Roman"/>
          <w:b/>
        </w:rPr>
      </w:pPr>
      <w:r w:rsidRPr="00814724">
        <w:rPr>
          <w:rFonts w:ascii="Times New Roman" w:hAnsi="Times New Roman"/>
          <w:b/>
        </w:rPr>
        <w:lastRenderedPageBreak/>
        <w:t>Table 2</w:t>
      </w:r>
      <w:r w:rsidR="00E9456F" w:rsidRPr="00814724">
        <w:rPr>
          <w:rFonts w:ascii="Times New Roman" w:hAnsi="Times New Roman"/>
          <w:b/>
        </w:rPr>
        <w:t>. Name processing s</w:t>
      </w:r>
      <w:r w:rsidRPr="00814724">
        <w:rPr>
          <w:rFonts w:ascii="Times New Roman" w:hAnsi="Times New Roman"/>
          <w:b/>
        </w:rPr>
        <w:t>ettings</w:t>
      </w:r>
      <w:r w:rsidR="00E9456F" w:rsidRPr="00814724">
        <w:rPr>
          <w:rFonts w:ascii="Times New Roman" w:hAnsi="Times New Roman"/>
          <w:b/>
        </w:rPr>
        <w:t>. These user options must be set prior to submitting names for processing. Best match settings (not listed; see User options) are adjusted after processing is complete.</w:t>
      </w:r>
    </w:p>
    <w:p w14:paraId="05278D94" w14:textId="77777777" w:rsidR="00165FEE" w:rsidRPr="00814724" w:rsidRDefault="00165FEE" w:rsidP="00165FEE">
      <w:pPr>
        <w:rPr>
          <w:rFonts w:ascii="Times New Roman" w:hAnsi="Times New Roman"/>
        </w:rPr>
      </w:pPr>
    </w:p>
    <w:tbl>
      <w:tblPr>
        <w:tblStyle w:val="TableGrid"/>
        <w:tblW w:w="0" w:type="auto"/>
        <w:tblBorders>
          <w:left w:val="none" w:sz="0" w:space="0" w:color="auto"/>
          <w:right w:val="none" w:sz="0" w:space="0" w:color="auto"/>
          <w:insideV w:val="none" w:sz="0" w:space="0" w:color="auto"/>
        </w:tblBorders>
        <w:tblLook w:val="00A0" w:firstRow="1" w:lastRow="0" w:firstColumn="1" w:lastColumn="0" w:noHBand="0" w:noVBand="0"/>
      </w:tblPr>
      <w:tblGrid>
        <w:gridCol w:w="1998"/>
        <w:gridCol w:w="3852"/>
        <w:gridCol w:w="3006"/>
      </w:tblGrid>
      <w:tr w:rsidR="00165FEE" w:rsidRPr="00814724" w14:paraId="79901819" w14:textId="77777777" w:rsidTr="00BF0AA8">
        <w:tc>
          <w:tcPr>
            <w:tcW w:w="1998" w:type="dxa"/>
          </w:tcPr>
          <w:p w14:paraId="596F11D9" w14:textId="77777777" w:rsidR="00165FEE" w:rsidRPr="00814724" w:rsidRDefault="00165FEE" w:rsidP="00BF0AA8">
            <w:pPr>
              <w:spacing w:before="120" w:after="120"/>
              <w:rPr>
                <w:rFonts w:ascii="Times New Roman" w:hAnsi="Times New Roman"/>
                <w:b/>
              </w:rPr>
            </w:pPr>
            <w:r w:rsidRPr="00814724">
              <w:rPr>
                <w:rFonts w:ascii="Times New Roman" w:hAnsi="Times New Roman"/>
                <w:b/>
              </w:rPr>
              <w:t>Setting</w:t>
            </w:r>
          </w:p>
        </w:tc>
        <w:tc>
          <w:tcPr>
            <w:tcW w:w="3852" w:type="dxa"/>
          </w:tcPr>
          <w:p w14:paraId="150C9CAF" w14:textId="77777777" w:rsidR="00165FEE" w:rsidRPr="00814724" w:rsidRDefault="00165FEE" w:rsidP="00BF0AA8">
            <w:pPr>
              <w:spacing w:before="120" w:after="120"/>
              <w:rPr>
                <w:rFonts w:ascii="Times New Roman" w:hAnsi="Times New Roman"/>
                <w:b/>
              </w:rPr>
            </w:pPr>
            <w:r w:rsidRPr="00814724">
              <w:rPr>
                <w:rFonts w:ascii="Times New Roman" w:hAnsi="Times New Roman"/>
                <w:b/>
              </w:rPr>
              <w:t>Description</w:t>
            </w:r>
          </w:p>
        </w:tc>
        <w:tc>
          <w:tcPr>
            <w:tcW w:w="3006" w:type="dxa"/>
          </w:tcPr>
          <w:p w14:paraId="1FE399CD" w14:textId="77777777" w:rsidR="00165FEE" w:rsidRPr="00814724" w:rsidRDefault="00165FEE" w:rsidP="00BF0AA8">
            <w:pPr>
              <w:spacing w:before="120" w:after="120"/>
              <w:rPr>
                <w:rFonts w:ascii="Times New Roman" w:hAnsi="Times New Roman"/>
                <w:b/>
              </w:rPr>
            </w:pPr>
            <w:r w:rsidRPr="00814724">
              <w:rPr>
                <w:rFonts w:ascii="Times New Roman" w:hAnsi="Times New Roman"/>
                <w:b/>
              </w:rPr>
              <w:t>Options</w:t>
            </w:r>
          </w:p>
        </w:tc>
      </w:tr>
      <w:tr w:rsidR="00165FEE" w:rsidRPr="00814724" w14:paraId="67445C43" w14:textId="77777777" w:rsidTr="00BF0AA8">
        <w:tc>
          <w:tcPr>
            <w:tcW w:w="1998" w:type="dxa"/>
          </w:tcPr>
          <w:p w14:paraId="27F973FD" w14:textId="77777777" w:rsidR="00165FEE" w:rsidRPr="00814724" w:rsidRDefault="00165FEE" w:rsidP="00BF0AA8">
            <w:pPr>
              <w:spacing w:before="120" w:after="120"/>
              <w:rPr>
                <w:rFonts w:ascii="Times New Roman" w:hAnsi="Times New Roman"/>
              </w:rPr>
            </w:pPr>
            <w:r w:rsidRPr="00814724">
              <w:rPr>
                <w:rFonts w:ascii="Times New Roman" w:hAnsi="Times New Roman"/>
              </w:rPr>
              <w:t>Processing mode</w:t>
            </w:r>
          </w:p>
        </w:tc>
        <w:tc>
          <w:tcPr>
            <w:tcW w:w="3852" w:type="dxa"/>
          </w:tcPr>
          <w:p w14:paraId="27E382F5" w14:textId="183794D1" w:rsidR="00165FEE" w:rsidRPr="00814724" w:rsidRDefault="00E9456F" w:rsidP="00BF0AA8">
            <w:pPr>
              <w:spacing w:before="120" w:after="120"/>
              <w:rPr>
                <w:rFonts w:ascii="Times New Roman" w:hAnsi="Times New Roman"/>
              </w:rPr>
            </w:pPr>
            <w:r w:rsidRPr="00814724">
              <w:rPr>
                <w:rFonts w:ascii="Times New Roman" w:hAnsi="Times New Roman"/>
              </w:rPr>
              <w:t>Determines whether the name is parsed and resolved (corrected) or parsed only</w:t>
            </w:r>
          </w:p>
        </w:tc>
        <w:tc>
          <w:tcPr>
            <w:tcW w:w="3006" w:type="dxa"/>
          </w:tcPr>
          <w:p w14:paraId="5E23C6DF" w14:textId="77777777" w:rsidR="00165FEE" w:rsidRPr="00814724" w:rsidRDefault="00165FEE" w:rsidP="00BF0AA8">
            <w:pPr>
              <w:spacing w:before="120" w:after="120"/>
              <w:rPr>
                <w:rFonts w:ascii="Times New Roman" w:hAnsi="Times New Roman"/>
              </w:rPr>
            </w:pPr>
            <w:r w:rsidRPr="00814724">
              <w:rPr>
                <w:rFonts w:ascii="Times New Roman" w:hAnsi="Times New Roman"/>
              </w:rPr>
              <w:t>Full name resolution (default)</w:t>
            </w:r>
          </w:p>
          <w:p w14:paraId="1D9138FF" w14:textId="77777777" w:rsidR="00165FEE" w:rsidRPr="00814724" w:rsidRDefault="00165FEE" w:rsidP="00BF0AA8">
            <w:pPr>
              <w:spacing w:before="120" w:after="120"/>
              <w:rPr>
                <w:rFonts w:ascii="Times New Roman" w:hAnsi="Times New Roman"/>
              </w:rPr>
            </w:pPr>
            <w:r w:rsidRPr="00814724">
              <w:rPr>
                <w:rFonts w:ascii="Times New Roman" w:hAnsi="Times New Roman"/>
              </w:rPr>
              <w:t>Parse names only</w:t>
            </w:r>
          </w:p>
        </w:tc>
      </w:tr>
      <w:tr w:rsidR="00165FEE" w:rsidRPr="00814724" w14:paraId="790D8F26" w14:textId="77777777" w:rsidTr="00BF0AA8">
        <w:tc>
          <w:tcPr>
            <w:tcW w:w="1998" w:type="dxa"/>
          </w:tcPr>
          <w:p w14:paraId="44945713" w14:textId="77777777" w:rsidR="00165FEE" w:rsidRPr="00814724" w:rsidRDefault="00165FEE" w:rsidP="00BF0AA8">
            <w:pPr>
              <w:spacing w:before="120" w:after="120"/>
              <w:rPr>
                <w:rFonts w:ascii="Times New Roman" w:hAnsi="Times New Roman"/>
              </w:rPr>
            </w:pPr>
            <w:r w:rsidRPr="00814724">
              <w:rPr>
                <w:rFonts w:ascii="Times New Roman" w:hAnsi="Times New Roman"/>
              </w:rPr>
              <w:t>Match accuracy</w:t>
            </w:r>
          </w:p>
        </w:tc>
        <w:tc>
          <w:tcPr>
            <w:tcW w:w="3852" w:type="dxa"/>
          </w:tcPr>
          <w:p w14:paraId="09DD3A7D" w14:textId="48FB55A7" w:rsidR="00165FEE" w:rsidRPr="00814724" w:rsidRDefault="00165FEE" w:rsidP="00FE4644">
            <w:pPr>
              <w:spacing w:before="120" w:after="120"/>
              <w:rPr>
                <w:rFonts w:ascii="Times New Roman" w:hAnsi="Times New Roman"/>
              </w:rPr>
            </w:pPr>
            <w:r w:rsidRPr="00814724">
              <w:rPr>
                <w:rFonts w:ascii="Times New Roman" w:hAnsi="Times New Roman"/>
              </w:rPr>
              <w:t xml:space="preserve">Adjusts the </w:t>
            </w:r>
            <w:r w:rsidR="00FE4644" w:rsidRPr="00814724">
              <w:rPr>
                <w:rFonts w:ascii="Times New Roman" w:hAnsi="Times New Roman"/>
              </w:rPr>
              <w:t>minimum OMS</w:t>
            </w:r>
            <w:r w:rsidRPr="00814724">
              <w:rPr>
                <w:rFonts w:ascii="Times New Roman" w:hAnsi="Times New Roman"/>
              </w:rPr>
              <w:t xml:space="preserve"> required to return a name as a </w:t>
            </w:r>
            <w:r w:rsidR="00BF0AA8" w:rsidRPr="00814724">
              <w:rPr>
                <w:rFonts w:ascii="Times New Roman" w:hAnsi="Times New Roman"/>
              </w:rPr>
              <w:t>candidate</w:t>
            </w:r>
            <w:r w:rsidRPr="00814724">
              <w:rPr>
                <w:rFonts w:ascii="Times New Roman" w:hAnsi="Times New Roman"/>
              </w:rPr>
              <w:t xml:space="preserve"> match</w:t>
            </w:r>
          </w:p>
        </w:tc>
        <w:tc>
          <w:tcPr>
            <w:tcW w:w="3006" w:type="dxa"/>
          </w:tcPr>
          <w:p w14:paraId="071984F0" w14:textId="500B5DCD" w:rsidR="00165FEE" w:rsidRPr="00814724" w:rsidRDefault="00165FEE" w:rsidP="00BF0AA8">
            <w:pPr>
              <w:spacing w:before="120" w:after="120"/>
              <w:rPr>
                <w:rFonts w:ascii="Times New Roman" w:hAnsi="Times New Roman"/>
              </w:rPr>
            </w:pPr>
            <w:r w:rsidRPr="00814724">
              <w:rPr>
                <w:rFonts w:ascii="Times New Roman" w:hAnsi="Times New Roman"/>
              </w:rPr>
              <w:t>Slider from lowest (default) to highest (perfect match</w:t>
            </w:r>
            <w:r w:rsidR="00E9456F" w:rsidRPr="00814724">
              <w:rPr>
                <w:rFonts w:ascii="Times New Roman" w:hAnsi="Times New Roman"/>
              </w:rPr>
              <w:t xml:space="preserve">, </w:t>
            </w:r>
            <w:r w:rsidRPr="00814724">
              <w:rPr>
                <w:rFonts w:ascii="Times New Roman" w:hAnsi="Times New Roman"/>
              </w:rPr>
              <w:t xml:space="preserve"> OMS = 1.0)</w:t>
            </w:r>
          </w:p>
        </w:tc>
      </w:tr>
      <w:tr w:rsidR="00165FEE" w:rsidRPr="00814724" w14:paraId="52CCD1E5" w14:textId="77777777" w:rsidTr="00BF0AA8">
        <w:tc>
          <w:tcPr>
            <w:tcW w:w="1998" w:type="dxa"/>
          </w:tcPr>
          <w:p w14:paraId="1839AC34" w14:textId="77777777" w:rsidR="00165FEE" w:rsidRPr="00814724" w:rsidRDefault="00165FEE" w:rsidP="00BF0AA8">
            <w:pPr>
              <w:spacing w:before="120" w:after="120"/>
              <w:rPr>
                <w:rFonts w:ascii="Times New Roman" w:hAnsi="Times New Roman"/>
              </w:rPr>
            </w:pPr>
            <w:r w:rsidRPr="00814724">
              <w:rPr>
                <w:rFonts w:ascii="Times New Roman" w:hAnsi="Times New Roman"/>
              </w:rPr>
              <w:t>Allow partial matches</w:t>
            </w:r>
          </w:p>
        </w:tc>
        <w:tc>
          <w:tcPr>
            <w:tcW w:w="3852" w:type="dxa"/>
          </w:tcPr>
          <w:p w14:paraId="7790030E" w14:textId="2A745075" w:rsidR="00165FEE" w:rsidRPr="00814724" w:rsidRDefault="00165FEE" w:rsidP="00BF0AA8">
            <w:pPr>
              <w:spacing w:before="120" w:after="120"/>
              <w:rPr>
                <w:rFonts w:ascii="Times New Roman" w:hAnsi="Times New Roman"/>
              </w:rPr>
            </w:pPr>
            <w:r w:rsidRPr="00814724">
              <w:rPr>
                <w:rFonts w:ascii="Times New Roman" w:hAnsi="Times New Roman"/>
              </w:rPr>
              <w:t>If enabled, the TNRS will match a higher taxonomic component of a name if it cannot match the name at the r</w:t>
            </w:r>
            <w:r w:rsidR="00BF0AA8" w:rsidRPr="00814724">
              <w:rPr>
                <w:rFonts w:ascii="Times New Roman" w:hAnsi="Times New Roman"/>
              </w:rPr>
              <w:t>ank submitted</w:t>
            </w:r>
          </w:p>
        </w:tc>
        <w:tc>
          <w:tcPr>
            <w:tcW w:w="3006" w:type="dxa"/>
          </w:tcPr>
          <w:p w14:paraId="3F39E601" w14:textId="77777777" w:rsidR="00BF0AA8" w:rsidRPr="00814724" w:rsidRDefault="00BF0AA8" w:rsidP="00BF0AA8">
            <w:pPr>
              <w:spacing w:before="120" w:after="120"/>
              <w:rPr>
                <w:rFonts w:ascii="Times New Roman" w:hAnsi="Times New Roman"/>
              </w:rPr>
            </w:pPr>
            <w:r w:rsidRPr="00814724">
              <w:rPr>
                <w:rFonts w:ascii="Times New Roman" w:hAnsi="Times New Roman"/>
              </w:rPr>
              <w:t>Enabled (default)</w:t>
            </w:r>
          </w:p>
          <w:p w14:paraId="6AD22AD1" w14:textId="095F7B6B" w:rsidR="00165FEE" w:rsidRPr="00814724" w:rsidRDefault="00BF0AA8" w:rsidP="00BF0AA8">
            <w:pPr>
              <w:spacing w:before="120" w:after="120"/>
              <w:rPr>
                <w:rFonts w:ascii="Times New Roman" w:hAnsi="Times New Roman"/>
              </w:rPr>
            </w:pPr>
            <w:r w:rsidRPr="00814724">
              <w:rPr>
                <w:rFonts w:ascii="Times New Roman" w:hAnsi="Times New Roman"/>
              </w:rPr>
              <w:t>Not enabled</w:t>
            </w:r>
          </w:p>
          <w:p w14:paraId="69AAA6C5" w14:textId="77777777" w:rsidR="00165FEE" w:rsidRPr="00814724" w:rsidRDefault="00165FEE" w:rsidP="00BF0AA8">
            <w:pPr>
              <w:spacing w:before="120" w:after="120"/>
              <w:rPr>
                <w:rFonts w:ascii="Times New Roman" w:hAnsi="Times New Roman"/>
              </w:rPr>
            </w:pPr>
          </w:p>
        </w:tc>
      </w:tr>
      <w:tr w:rsidR="00165FEE" w:rsidRPr="00814724" w14:paraId="2A3BC25E" w14:textId="77777777" w:rsidTr="00BF0AA8">
        <w:tc>
          <w:tcPr>
            <w:tcW w:w="1998" w:type="dxa"/>
          </w:tcPr>
          <w:p w14:paraId="169D2179" w14:textId="77777777" w:rsidR="00165FEE" w:rsidRPr="00814724" w:rsidRDefault="00165FEE" w:rsidP="00BF0AA8">
            <w:pPr>
              <w:spacing w:before="120" w:after="120"/>
              <w:rPr>
                <w:rFonts w:ascii="Times New Roman" w:hAnsi="Times New Roman"/>
              </w:rPr>
            </w:pPr>
            <w:r w:rsidRPr="00814724">
              <w:rPr>
                <w:rFonts w:ascii="Times New Roman" w:hAnsi="Times New Roman"/>
              </w:rPr>
              <w:t>Sources</w:t>
            </w:r>
          </w:p>
        </w:tc>
        <w:tc>
          <w:tcPr>
            <w:tcW w:w="3852" w:type="dxa"/>
          </w:tcPr>
          <w:p w14:paraId="2519EC49" w14:textId="7FCCE3DA" w:rsidR="00165FEE" w:rsidRPr="00814724" w:rsidRDefault="00BF0AA8" w:rsidP="00BF0AA8">
            <w:pPr>
              <w:spacing w:before="120" w:after="120"/>
              <w:rPr>
                <w:rFonts w:ascii="Times New Roman" w:hAnsi="Times New Roman"/>
              </w:rPr>
            </w:pPr>
            <w:r w:rsidRPr="00814724">
              <w:rPr>
                <w:rFonts w:ascii="Times New Roman" w:hAnsi="Times New Roman"/>
              </w:rPr>
              <w:t>T</w:t>
            </w:r>
            <w:r w:rsidR="00165FEE" w:rsidRPr="00814724">
              <w:rPr>
                <w:rFonts w:ascii="Times New Roman" w:hAnsi="Times New Roman"/>
              </w:rPr>
              <w:t>axonomic sources</w:t>
            </w:r>
            <w:r w:rsidRPr="00814724">
              <w:rPr>
                <w:rFonts w:ascii="Times New Roman" w:hAnsi="Times New Roman"/>
              </w:rPr>
              <w:t xml:space="preserve"> used to resolve names. Higher-ranked sources applied first if Best match setting "Constrain by source" enabled (see text)</w:t>
            </w:r>
          </w:p>
        </w:tc>
        <w:tc>
          <w:tcPr>
            <w:tcW w:w="3006" w:type="dxa"/>
          </w:tcPr>
          <w:p w14:paraId="6E8A7160" w14:textId="77777777" w:rsidR="00165FEE" w:rsidRPr="00814724" w:rsidRDefault="00165FEE" w:rsidP="00BF0AA8">
            <w:pPr>
              <w:spacing w:before="120" w:after="120"/>
              <w:rPr>
                <w:rFonts w:ascii="Times New Roman" w:hAnsi="Times New Roman"/>
              </w:rPr>
            </w:pPr>
            <w:r w:rsidRPr="00814724">
              <w:rPr>
                <w:rFonts w:ascii="Times New Roman" w:hAnsi="Times New Roman"/>
              </w:rPr>
              <w:t>Select</w:t>
            </w:r>
          </w:p>
          <w:p w14:paraId="502C6D4E" w14:textId="77777777" w:rsidR="00165FEE" w:rsidRPr="00814724" w:rsidRDefault="00165FEE" w:rsidP="00BF0AA8">
            <w:pPr>
              <w:spacing w:before="120" w:after="120"/>
              <w:rPr>
                <w:rFonts w:ascii="Times New Roman" w:hAnsi="Times New Roman"/>
              </w:rPr>
            </w:pPr>
            <w:r w:rsidRPr="00814724">
              <w:rPr>
                <w:rFonts w:ascii="Times New Roman" w:hAnsi="Times New Roman"/>
              </w:rPr>
              <w:t>Deselect</w:t>
            </w:r>
          </w:p>
          <w:p w14:paraId="536A25DF" w14:textId="77777777" w:rsidR="00165FEE" w:rsidRPr="00814724" w:rsidRDefault="00165FEE" w:rsidP="00BF0AA8">
            <w:pPr>
              <w:spacing w:before="120" w:after="120"/>
              <w:rPr>
                <w:rFonts w:ascii="Times New Roman" w:hAnsi="Times New Roman"/>
              </w:rPr>
            </w:pPr>
            <w:r w:rsidRPr="00814724">
              <w:rPr>
                <w:rFonts w:ascii="Times New Roman" w:hAnsi="Times New Roman"/>
              </w:rPr>
              <w:t>Rank by dragging/dropping</w:t>
            </w:r>
          </w:p>
        </w:tc>
      </w:tr>
      <w:tr w:rsidR="00165FEE" w:rsidRPr="00814724" w14:paraId="7F13ED11" w14:textId="77777777" w:rsidTr="00BF0AA8">
        <w:tc>
          <w:tcPr>
            <w:tcW w:w="1998" w:type="dxa"/>
          </w:tcPr>
          <w:p w14:paraId="519C4845" w14:textId="77777777" w:rsidR="00165FEE" w:rsidRPr="00814724" w:rsidRDefault="00165FEE" w:rsidP="00BF0AA8">
            <w:pPr>
              <w:spacing w:before="120" w:after="120"/>
              <w:rPr>
                <w:rFonts w:ascii="Times New Roman" w:hAnsi="Times New Roman"/>
              </w:rPr>
            </w:pPr>
            <w:r w:rsidRPr="00814724">
              <w:rPr>
                <w:rFonts w:ascii="Times New Roman" w:hAnsi="Times New Roman"/>
              </w:rPr>
              <w:t>Family classification</w:t>
            </w:r>
          </w:p>
        </w:tc>
        <w:tc>
          <w:tcPr>
            <w:tcW w:w="3852" w:type="dxa"/>
          </w:tcPr>
          <w:p w14:paraId="738D5AC7" w14:textId="19B607B3" w:rsidR="00165FEE" w:rsidRPr="00814724" w:rsidRDefault="00BF0AA8" w:rsidP="00BF0AA8">
            <w:pPr>
              <w:spacing w:before="120" w:after="120"/>
              <w:rPr>
                <w:rFonts w:ascii="Times New Roman" w:hAnsi="Times New Roman"/>
              </w:rPr>
            </w:pPr>
            <w:r w:rsidRPr="00814724">
              <w:rPr>
                <w:rFonts w:ascii="Times New Roman" w:hAnsi="Times New Roman"/>
              </w:rPr>
              <w:t>Source of f</w:t>
            </w:r>
            <w:r w:rsidR="00165FEE" w:rsidRPr="00814724">
              <w:rPr>
                <w:rFonts w:ascii="Times New Roman" w:hAnsi="Times New Roman"/>
              </w:rPr>
              <w:t xml:space="preserve">amily classification for matched and accepted names </w:t>
            </w:r>
          </w:p>
        </w:tc>
        <w:tc>
          <w:tcPr>
            <w:tcW w:w="3006" w:type="dxa"/>
          </w:tcPr>
          <w:p w14:paraId="10E06AB9" w14:textId="262BFA90" w:rsidR="00165FEE" w:rsidRPr="00814724" w:rsidRDefault="00E9456F" w:rsidP="00BF0AA8">
            <w:pPr>
              <w:spacing w:before="120" w:after="120"/>
              <w:rPr>
                <w:rFonts w:ascii="Times New Roman" w:hAnsi="Times New Roman"/>
              </w:rPr>
            </w:pPr>
            <w:r w:rsidRPr="00814724">
              <w:rPr>
                <w:rFonts w:ascii="Times New Roman" w:hAnsi="Times New Roman"/>
              </w:rPr>
              <w:t>Tropicos / APG III (default)</w:t>
            </w:r>
          </w:p>
          <w:p w14:paraId="0C6AFA60" w14:textId="0B5EA562" w:rsidR="00165FEE" w:rsidRPr="00814724" w:rsidRDefault="00165FEE" w:rsidP="007D2567">
            <w:pPr>
              <w:spacing w:before="120" w:after="120"/>
              <w:rPr>
                <w:rFonts w:ascii="Times New Roman" w:hAnsi="Times New Roman"/>
              </w:rPr>
            </w:pPr>
            <w:r w:rsidRPr="00814724">
              <w:rPr>
                <w:rFonts w:ascii="Times New Roman" w:hAnsi="Times New Roman"/>
              </w:rPr>
              <w:t xml:space="preserve">NCBI (similar to APG III, </w:t>
            </w:r>
            <w:r w:rsidR="00BF0AA8" w:rsidRPr="00814724">
              <w:rPr>
                <w:rFonts w:ascii="Times New Roman" w:hAnsi="Times New Roman"/>
              </w:rPr>
              <w:t xml:space="preserve">with </w:t>
            </w:r>
            <w:r w:rsidRPr="00814724">
              <w:rPr>
                <w:rFonts w:ascii="Times New Roman" w:hAnsi="Times New Roman"/>
              </w:rPr>
              <w:t>recent changes)</w:t>
            </w:r>
          </w:p>
        </w:tc>
      </w:tr>
    </w:tbl>
    <w:p w14:paraId="3A7AAE38" w14:textId="77777777" w:rsidR="00165FEE" w:rsidRPr="00814724" w:rsidRDefault="00165FEE" w:rsidP="00165FEE">
      <w:pPr>
        <w:rPr>
          <w:rFonts w:ascii="Times New Roman" w:hAnsi="Times New Roman"/>
        </w:rPr>
      </w:pPr>
    </w:p>
    <w:p w14:paraId="744698D7" w14:textId="22E8E848" w:rsidR="00790793" w:rsidRPr="00814724" w:rsidRDefault="00790793" w:rsidP="00513115">
      <w:pPr>
        <w:rPr>
          <w:rFonts w:ascii="Times New Roman" w:hAnsi="Times New Roman"/>
        </w:rPr>
        <w:sectPr w:rsidR="00790793" w:rsidRPr="00814724" w:rsidSect="00165FEE">
          <w:footnotePr>
            <w:numRestart w:val="eachPage"/>
          </w:footnotePr>
          <w:pgSz w:w="12240" w:h="15840"/>
          <w:pgMar w:top="1440" w:right="1800" w:bottom="1440" w:left="1800" w:header="720" w:footer="720" w:gutter="0"/>
          <w:cols w:space="720"/>
          <w:docGrid w:linePitch="360"/>
        </w:sectPr>
      </w:pPr>
    </w:p>
    <w:p w14:paraId="53626EA9" w14:textId="04BAE214" w:rsidR="00DD6645" w:rsidRPr="00814724" w:rsidRDefault="00165FEE" w:rsidP="00CC518B">
      <w:pPr>
        <w:rPr>
          <w:rFonts w:ascii="Times New Roman" w:hAnsi="Times New Roman"/>
          <w:b/>
        </w:rPr>
      </w:pPr>
      <w:r w:rsidRPr="00814724">
        <w:rPr>
          <w:rFonts w:ascii="Times New Roman" w:hAnsi="Times New Roman"/>
          <w:b/>
        </w:rPr>
        <w:lastRenderedPageBreak/>
        <w:t>Table 3</w:t>
      </w:r>
      <w:r w:rsidR="00DD6645" w:rsidRPr="00814724">
        <w:rPr>
          <w:rFonts w:ascii="Times New Roman" w:hAnsi="Times New Roman"/>
          <w:b/>
        </w:rPr>
        <w:t>. Comparison of features of name resolution applications.</w:t>
      </w:r>
    </w:p>
    <w:p w14:paraId="023C1B4C" w14:textId="77777777" w:rsidR="00DD6645" w:rsidRPr="00814724" w:rsidRDefault="00DD6645" w:rsidP="00CC518B">
      <w:pPr>
        <w:rPr>
          <w:rFonts w:ascii="Times New Roman" w:hAnsi="Times New Roman"/>
        </w:rPr>
      </w:pPr>
    </w:p>
    <w:tbl>
      <w:tblPr>
        <w:tblW w:w="13155" w:type="dxa"/>
        <w:tblInd w:w="93"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255"/>
        <w:gridCol w:w="1350"/>
        <w:gridCol w:w="1260"/>
        <w:gridCol w:w="1260"/>
        <w:gridCol w:w="1350"/>
        <w:gridCol w:w="1350"/>
        <w:gridCol w:w="630"/>
        <w:gridCol w:w="1170"/>
        <w:gridCol w:w="1530"/>
      </w:tblGrid>
      <w:tr w:rsidR="00971CB6" w:rsidRPr="00814724" w14:paraId="07DAEE00" w14:textId="77777777" w:rsidTr="00971CB6">
        <w:trPr>
          <w:trHeight w:val="1060"/>
        </w:trPr>
        <w:tc>
          <w:tcPr>
            <w:tcW w:w="3255" w:type="dxa"/>
            <w:shd w:val="clear" w:color="auto" w:fill="auto"/>
            <w:vAlign w:val="bottom"/>
          </w:tcPr>
          <w:p w14:paraId="56EFD42D" w14:textId="77777777" w:rsidR="004B21EE" w:rsidRPr="00814724" w:rsidRDefault="004B21EE" w:rsidP="00AF7141">
            <w:pPr>
              <w:spacing w:before="120" w:after="120"/>
              <w:rPr>
                <w:rFonts w:ascii="Times New Roman" w:eastAsia="Times New Roman" w:hAnsi="Times New Roman"/>
                <w:b/>
                <w:bCs/>
                <w:color w:val="000000"/>
              </w:rPr>
            </w:pPr>
            <w:r w:rsidRPr="00814724">
              <w:rPr>
                <w:rFonts w:ascii="Times New Roman" w:eastAsia="Times New Roman" w:hAnsi="Times New Roman"/>
                <w:b/>
                <w:bCs/>
                <w:color w:val="000000"/>
              </w:rPr>
              <w:t>Application</w:t>
            </w:r>
          </w:p>
        </w:tc>
        <w:tc>
          <w:tcPr>
            <w:tcW w:w="1350" w:type="dxa"/>
            <w:vAlign w:val="bottom"/>
          </w:tcPr>
          <w:p w14:paraId="4D63C009" w14:textId="1EF76BD4" w:rsidR="004B21EE" w:rsidRPr="00814724" w:rsidRDefault="004B21EE" w:rsidP="00DD6645">
            <w:pPr>
              <w:spacing w:before="120" w:after="120"/>
              <w:jc w:val="center"/>
              <w:rPr>
                <w:rFonts w:ascii="Times New Roman" w:eastAsia="Times New Roman" w:hAnsi="Times New Roman"/>
                <w:b/>
                <w:bCs/>
                <w:color w:val="000000"/>
              </w:rPr>
            </w:pPr>
            <w:r w:rsidRPr="00814724">
              <w:rPr>
                <w:rFonts w:ascii="Times New Roman" w:eastAsia="Times New Roman" w:hAnsi="Times New Roman"/>
                <w:b/>
                <w:bCs/>
                <w:color w:val="000000"/>
              </w:rPr>
              <w:t>Batch processing</w:t>
            </w:r>
          </w:p>
        </w:tc>
        <w:tc>
          <w:tcPr>
            <w:tcW w:w="1260" w:type="dxa"/>
            <w:shd w:val="clear" w:color="auto" w:fill="auto"/>
            <w:vAlign w:val="bottom"/>
          </w:tcPr>
          <w:p w14:paraId="49ABAA93" w14:textId="40E2870C" w:rsidR="004B21EE" w:rsidRPr="00814724" w:rsidRDefault="004B21EE" w:rsidP="00DD6645">
            <w:pPr>
              <w:spacing w:before="120" w:after="120"/>
              <w:jc w:val="center"/>
              <w:rPr>
                <w:rFonts w:ascii="Times New Roman" w:eastAsia="Times New Roman" w:hAnsi="Times New Roman"/>
                <w:b/>
                <w:bCs/>
                <w:color w:val="000000"/>
              </w:rPr>
            </w:pPr>
            <w:r w:rsidRPr="00814724">
              <w:rPr>
                <w:rFonts w:ascii="Times New Roman" w:eastAsia="Times New Roman" w:hAnsi="Times New Roman"/>
                <w:b/>
                <w:bCs/>
                <w:color w:val="000000"/>
              </w:rPr>
              <w:t>Fuzzy matching</w:t>
            </w:r>
          </w:p>
        </w:tc>
        <w:tc>
          <w:tcPr>
            <w:tcW w:w="1260" w:type="dxa"/>
            <w:shd w:val="clear" w:color="auto" w:fill="auto"/>
            <w:vAlign w:val="bottom"/>
          </w:tcPr>
          <w:p w14:paraId="59BBAD48" w14:textId="77777777" w:rsidR="004B21EE" w:rsidRPr="00814724" w:rsidRDefault="004B21EE" w:rsidP="00DD6645">
            <w:pPr>
              <w:spacing w:before="120" w:after="120"/>
              <w:jc w:val="center"/>
              <w:rPr>
                <w:rFonts w:ascii="Times New Roman" w:eastAsia="Times New Roman" w:hAnsi="Times New Roman"/>
                <w:b/>
                <w:bCs/>
                <w:color w:val="000000"/>
              </w:rPr>
            </w:pPr>
            <w:r w:rsidRPr="00814724">
              <w:rPr>
                <w:rFonts w:ascii="Times New Roman" w:eastAsia="Times New Roman" w:hAnsi="Times New Roman"/>
                <w:b/>
                <w:bCs/>
                <w:color w:val="000000"/>
              </w:rPr>
              <w:t>Corrects synonyms</w:t>
            </w:r>
          </w:p>
        </w:tc>
        <w:tc>
          <w:tcPr>
            <w:tcW w:w="1350" w:type="dxa"/>
            <w:shd w:val="clear" w:color="auto" w:fill="auto"/>
            <w:vAlign w:val="bottom"/>
          </w:tcPr>
          <w:p w14:paraId="0FF381DE" w14:textId="77777777" w:rsidR="004B21EE" w:rsidRPr="00814724" w:rsidRDefault="004B21EE" w:rsidP="00DD6645">
            <w:pPr>
              <w:spacing w:before="120" w:after="120"/>
              <w:jc w:val="center"/>
              <w:rPr>
                <w:rFonts w:ascii="Times New Roman" w:eastAsia="Times New Roman" w:hAnsi="Times New Roman"/>
                <w:b/>
                <w:bCs/>
                <w:color w:val="000000"/>
              </w:rPr>
            </w:pPr>
            <w:r w:rsidRPr="00814724">
              <w:rPr>
                <w:rFonts w:ascii="Times New Roman" w:eastAsia="Times New Roman" w:hAnsi="Times New Roman"/>
                <w:b/>
                <w:bCs/>
                <w:color w:val="000000"/>
              </w:rPr>
              <w:t>Provides confidence score</w:t>
            </w:r>
          </w:p>
        </w:tc>
        <w:tc>
          <w:tcPr>
            <w:tcW w:w="1350" w:type="dxa"/>
            <w:shd w:val="clear" w:color="auto" w:fill="auto"/>
            <w:vAlign w:val="bottom"/>
          </w:tcPr>
          <w:p w14:paraId="0BC9EBE8" w14:textId="77777777" w:rsidR="004B21EE" w:rsidRPr="00814724" w:rsidRDefault="004B21EE" w:rsidP="00DD6645">
            <w:pPr>
              <w:spacing w:before="120" w:after="120"/>
              <w:jc w:val="center"/>
              <w:rPr>
                <w:rFonts w:ascii="Times New Roman" w:eastAsia="Times New Roman" w:hAnsi="Times New Roman"/>
                <w:b/>
                <w:bCs/>
                <w:color w:val="000000"/>
              </w:rPr>
            </w:pPr>
            <w:r w:rsidRPr="00814724">
              <w:rPr>
                <w:rFonts w:ascii="Times New Roman" w:eastAsia="Times New Roman" w:hAnsi="Times New Roman"/>
                <w:b/>
                <w:bCs/>
                <w:color w:val="000000"/>
              </w:rPr>
              <w:t>Returns alternative matches</w:t>
            </w:r>
          </w:p>
        </w:tc>
        <w:tc>
          <w:tcPr>
            <w:tcW w:w="630" w:type="dxa"/>
            <w:shd w:val="clear" w:color="auto" w:fill="auto"/>
            <w:vAlign w:val="bottom"/>
          </w:tcPr>
          <w:p w14:paraId="5C6BD6FB" w14:textId="77777777" w:rsidR="004B21EE" w:rsidRPr="00814724" w:rsidRDefault="004B21EE" w:rsidP="00DD6645">
            <w:pPr>
              <w:spacing w:before="120" w:after="120"/>
              <w:jc w:val="center"/>
              <w:rPr>
                <w:rFonts w:ascii="Times New Roman" w:eastAsia="Times New Roman" w:hAnsi="Times New Roman"/>
                <w:b/>
                <w:bCs/>
                <w:color w:val="000000"/>
              </w:rPr>
            </w:pPr>
            <w:r w:rsidRPr="00814724">
              <w:rPr>
                <w:rFonts w:ascii="Times New Roman" w:eastAsia="Times New Roman" w:hAnsi="Times New Roman"/>
                <w:b/>
                <w:bCs/>
                <w:color w:val="000000"/>
              </w:rPr>
              <w:t>API</w:t>
            </w:r>
          </w:p>
        </w:tc>
        <w:tc>
          <w:tcPr>
            <w:tcW w:w="1170" w:type="dxa"/>
            <w:shd w:val="clear" w:color="auto" w:fill="auto"/>
            <w:vAlign w:val="bottom"/>
          </w:tcPr>
          <w:p w14:paraId="302341C3" w14:textId="77777777" w:rsidR="004B21EE" w:rsidRPr="00814724" w:rsidRDefault="004B21EE" w:rsidP="00DD6645">
            <w:pPr>
              <w:spacing w:before="120" w:after="120"/>
              <w:jc w:val="center"/>
              <w:rPr>
                <w:rFonts w:ascii="Times New Roman" w:eastAsia="Times New Roman" w:hAnsi="Times New Roman"/>
                <w:b/>
                <w:bCs/>
                <w:color w:val="000000"/>
              </w:rPr>
            </w:pPr>
            <w:r w:rsidRPr="00814724">
              <w:rPr>
                <w:rFonts w:ascii="Times New Roman" w:eastAsia="Times New Roman" w:hAnsi="Times New Roman"/>
                <w:b/>
                <w:bCs/>
                <w:color w:val="000000"/>
              </w:rPr>
              <w:t>User interface</w:t>
            </w:r>
          </w:p>
        </w:tc>
        <w:tc>
          <w:tcPr>
            <w:tcW w:w="1530" w:type="dxa"/>
            <w:shd w:val="clear" w:color="auto" w:fill="auto"/>
            <w:vAlign w:val="bottom"/>
          </w:tcPr>
          <w:p w14:paraId="539EA2DE" w14:textId="77777777" w:rsidR="004B21EE" w:rsidRPr="00814724" w:rsidRDefault="004B21EE" w:rsidP="00DD6645">
            <w:pPr>
              <w:spacing w:before="120" w:after="120"/>
              <w:jc w:val="center"/>
              <w:rPr>
                <w:rFonts w:ascii="Times New Roman" w:eastAsia="Times New Roman" w:hAnsi="Times New Roman"/>
                <w:b/>
                <w:bCs/>
                <w:color w:val="000000"/>
              </w:rPr>
            </w:pPr>
            <w:r w:rsidRPr="00814724">
              <w:rPr>
                <w:rFonts w:ascii="Times New Roman" w:eastAsia="Times New Roman" w:hAnsi="Times New Roman"/>
                <w:b/>
                <w:bCs/>
                <w:color w:val="000000"/>
              </w:rPr>
              <w:t>Handles  infraspecific taxa</w:t>
            </w:r>
          </w:p>
        </w:tc>
      </w:tr>
      <w:tr w:rsidR="00971CB6" w:rsidRPr="00814724" w14:paraId="4693CF4F" w14:textId="77777777" w:rsidTr="00AF7141">
        <w:trPr>
          <w:trHeight w:val="300"/>
        </w:trPr>
        <w:tc>
          <w:tcPr>
            <w:tcW w:w="3255" w:type="dxa"/>
            <w:shd w:val="clear" w:color="auto" w:fill="auto"/>
            <w:noWrap/>
            <w:vAlign w:val="bottom"/>
          </w:tcPr>
          <w:p w14:paraId="74E9372F" w14:textId="77777777" w:rsidR="004B21EE" w:rsidRPr="00814724" w:rsidRDefault="004B21EE" w:rsidP="00AF7141">
            <w:pPr>
              <w:spacing w:before="120" w:after="120"/>
              <w:rPr>
                <w:rFonts w:ascii="Times New Roman" w:eastAsia="Times New Roman" w:hAnsi="Times New Roman"/>
                <w:color w:val="000000"/>
              </w:rPr>
            </w:pPr>
            <w:r w:rsidRPr="00814724">
              <w:rPr>
                <w:rFonts w:ascii="Times New Roman" w:eastAsia="Times New Roman" w:hAnsi="Times New Roman"/>
                <w:color w:val="000000"/>
              </w:rPr>
              <w:t>TNRS</w:t>
            </w:r>
          </w:p>
        </w:tc>
        <w:tc>
          <w:tcPr>
            <w:tcW w:w="1350" w:type="dxa"/>
            <w:vAlign w:val="bottom"/>
          </w:tcPr>
          <w:p w14:paraId="31703B45" w14:textId="0788B4FB" w:rsidR="004B21EE" w:rsidRPr="00814724" w:rsidRDefault="00971CB6" w:rsidP="00DD6645">
            <w:pPr>
              <w:spacing w:before="120" w:after="120"/>
              <w:jc w:val="center"/>
              <w:rPr>
                <w:rFonts w:ascii="Times New Roman" w:eastAsia="Times New Roman" w:hAnsi="Times New Roman"/>
                <w:color w:val="000000"/>
              </w:rPr>
            </w:pPr>
            <w:r w:rsidRPr="00814724">
              <w:rPr>
                <w:rFonts w:ascii="Times New Roman" w:eastAsia="Times New Roman" w:hAnsi="Times New Roman"/>
                <w:color w:val="000000"/>
              </w:rPr>
              <w:t>x</w:t>
            </w:r>
          </w:p>
        </w:tc>
        <w:tc>
          <w:tcPr>
            <w:tcW w:w="1260" w:type="dxa"/>
            <w:shd w:val="clear" w:color="auto" w:fill="auto"/>
            <w:noWrap/>
            <w:vAlign w:val="bottom"/>
          </w:tcPr>
          <w:p w14:paraId="31F70754" w14:textId="06CAE999" w:rsidR="004B21EE" w:rsidRPr="00814724" w:rsidRDefault="004B21EE" w:rsidP="00DD6645">
            <w:pPr>
              <w:spacing w:before="120" w:after="120"/>
              <w:jc w:val="center"/>
              <w:rPr>
                <w:rFonts w:ascii="Times New Roman" w:eastAsia="Times New Roman" w:hAnsi="Times New Roman"/>
                <w:color w:val="000000"/>
              </w:rPr>
            </w:pPr>
            <w:r w:rsidRPr="00814724">
              <w:rPr>
                <w:rFonts w:ascii="Times New Roman" w:eastAsia="Times New Roman" w:hAnsi="Times New Roman"/>
                <w:color w:val="000000"/>
              </w:rPr>
              <w:t>x</w:t>
            </w:r>
          </w:p>
        </w:tc>
        <w:tc>
          <w:tcPr>
            <w:tcW w:w="1260" w:type="dxa"/>
            <w:shd w:val="clear" w:color="auto" w:fill="auto"/>
            <w:noWrap/>
            <w:vAlign w:val="bottom"/>
          </w:tcPr>
          <w:p w14:paraId="6CE0E1BA" w14:textId="77777777" w:rsidR="004B21EE" w:rsidRPr="00814724" w:rsidRDefault="004B21EE" w:rsidP="00DD6645">
            <w:pPr>
              <w:spacing w:before="120" w:after="120"/>
              <w:jc w:val="center"/>
              <w:rPr>
                <w:rFonts w:ascii="Times New Roman" w:eastAsia="Times New Roman" w:hAnsi="Times New Roman"/>
                <w:color w:val="000000"/>
              </w:rPr>
            </w:pPr>
            <w:r w:rsidRPr="00814724">
              <w:rPr>
                <w:rFonts w:ascii="Times New Roman" w:eastAsia="Times New Roman" w:hAnsi="Times New Roman"/>
                <w:color w:val="000000"/>
              </w:rPr>
              <w:t>x</w:t>
            </w:r>
          </w:p>
        </w:tc>
        <w:tc>
          <w:tcPr>
            <w:tcW w:w="1350" w:type="dxa"/>
            <w:shd w:val="clear" w:color="auto" w:fill="auto"/>
            <w:noWrap/>
            <w:vAlign w:val="bottom"/>
          </w:tcPr>
          <w:p w14:paraId="0A408FF7" w14:textId="77777777" w:rsidR="004B21EE" w:rsidRPr="00814724" w:rsidRDefault="004B21EE" w:rsidP="00DD6645">
            <w:pPr>
              <w:spacing w:before="120" w:after="120"/>
              <w:jc w:val="center"/>
              <w:rPr>
                <w:rFonts w:ascii="Times New Roman" w:eastAsia="Times New Roman" w:hAnsi="Times New Roman"/>
                <w:color w:val="000000"/>
              </w:rPr>
            </w:pPr>
            <w:r w:rsidRPr="00814724">
              <w:rPr>
                <w:rFonts w:ascii="Times New Roman" w:eastAsia="Times New Roman" w:hAnsi="Times New Roman"/>
                <w:color w:val="000000"/>
              </w:rPr>
              <w:t>x</w:t>
            </w:r>
          </w:p>
        </w:tc>
        <w:tc>
          <w:tcPr>
            <w:tcW w:w="1350" w:type="dxa"/>
            <w:shd w:val="clear" w:color="auto" w:fill="auto"/>
            <w:noWrap/>
            <w:vAlign w:val="bottom"/>
          </w:tcPr>
          <w:p w14:paraId="69DF9FB7" w14:textId="77777777" w:rsidR="004B21EE" w:rsidRPr="00814724" w:rsidRDefault="004B21EE" w:rsidP="00DD6645">
            <w:pPr>
              <w:spacing w:before="120" w:after="120"/>
              <w:jc w:val="center"/>
              <w:rPr>
                <w:rFonts w:ascii="Times New Roman" w:eastAsia="Times New Roman" w:hAnsi="Times New Roman"/>
                <w:color w:val="000000"/>
              </w:rPr>
            </w:pPr>
            <w:r w:rsidRPr="00814724">
              <w:rPr>
                <w:rFonts w:ascii="Times New Roman" w:eastAsia="Times New Roman" w:hAnsi="Times New Roman"/>
                <w:color w:val="000000"/>
              </w:rPr>
              <w:t>x</w:t>
            </w:r>
          </w:p>
        </w:tc>
        <w:tc>
          <w:tcPr>
            <w:tcW w:w="630" w:type="dxa"/>
            <w:shd w:val="clear" w:color="auto" w:fill="auto"/>
            <w:noWrap/>
            <w:vAlign w:val="bottom"/>
          </w:tcPr>
          <w:p w14:paraId="42FF1708" w14:textId="77777777" w:rsidR="004B21EE" w:rsidRPr="00814724" w:rsidRDefault="004B21EE" w:rsidP="00DD6645">
            <w:pPr>
              <w:spacing w:before="120" w:after="120"/>
              <w:jc w:val="center"/>
              <w:rPr>
                <w:rFonts w:ascii="Times New Roman" w:eastAsia="Times New Roman" w:hAnsi="Times New Roman"/>
                <w:color w:val="000000"/>
              </w:rPr>
            </w:pPr>
            <w:r w:rsidRPr="00814724">
              <w:rPr>
                <w:rFonts w:ascii="Times New Roman" w:eastAsia="Times New Roman" w:hAnsi="Times New Roman"/>
                <w:color w:val="000000"/>
              </w:rPr>
              <w:t>x</w:t>
            </w:r>
          </w:p>
        </w:tc>
        <w:tc>
          <w:tcPr>
            <w:tcW w:w="1170" w:type="dxa"/>
            <w:shd w:val="clear" w:color="auto" w:fill="auto"/>
            <w:noWrap/>
            <w:vAlign w:val="bottom"/>
          </w:tcPr>
          <w:p w14:paraId="4F2368CB" w14:textId="77777777" w:rsidR="004B21EE" w:rsidRPr="00814724" w:rsidRDefault="004B21EE" w:rsidP="00DD6645">
            <w:pPr>
              <w:spacing w:before="120" w:after="120"/>
              <w:jc w:val="center"/>
              <w:rPr>
                <w:rFonts w:ascii="Times New Roman" w:eastAsia="Times New Roman" w:hAnsi="Times New Roman"/>
                <w:color w:val="000000"/>
              </w:rPr>
            </w:pPr>
            <w:r w:rsidRPr="00814724">
              <w:rPr>
                <w:rFonts w:ascii="Times New Roman" w:eastAsia="Times New Roman" w:hAnsi="Times New Roman"/>
                <w:color w:val="000000"/>
              </w:rPr>
              <w:t>x</w:t>
            </w:r>
          </w:p>
        </w:tc>
        <w:tc>
          <w:tcPr>
            <w:tcW w:w="1530" w:type="dxa"/>
            <w:shd w:val="clear" w:color="auto" w:fill="auto"/>
            <w:noWrap/>
            <w:vAlign w:val="bottom"/>
          </w:tcPr>
          <w:p w14:paraId="1C781A40" w14:textId="77777777" w:rsidR="004B21EE" w:rsidRPr="00814724" w:rsidRDefault="004B21EE" w:rsidP="00DD6645">
            <w:pPr>
              <w:spacing w:before="120" w:after="120"/>
              <w:jc w:val="center"/>
              <w:rPr>
                <w:rFonts w:ascii="Times New Roman" w:eastAsia="Times New Roman" w:hAnsi="Times New Roman"/>
                <w:color w:val="000000"/>
              </w:rPr>
            </w:pPr>
            <w:r w:rsidRPr="00814724">
              <w:rPr>
                <w:rFonts w:ascii="Times New Roman" w:eastAsia="Times New Roman" w:hAnsi="Times New Roman"/>
                <w:color w:val="000000"/>
              </w:rPr>
              <w:t>x</w:t>
            </w:r>
          </w:p>
        </w:tc>
      </w:tr>
      <w:tr w:rsidR="00971CB6" w:rsidRPr="00814724" w14:paraId="3154A1CE" w14:textId="77777777" w:rsidTr="00AF7141">
        <w:trPr>
          <w:trHeight w:val="300"/>
        </w:trPr>
        <w:tc>
          <w:tcPr>
            <w:tcW w:w="3255" w:type="dxa"/>
            <w:shd w:val="clear" w:color="auto" w:fill="auto"/>
            <w:noWrap/>
            <w:vAlign w:val="bottom"/>
          </w:tcPr>
          <w:p w14:paraId="2F84DD2C" w14:textId="791CE5E0" w:rsidR="004B21EE" w:rsidRPr="00814724" w:rsidRDefault="004B21EE" w:rsidP="00AF7141">
            <w:pPr>
              <w:spacing w:before="120" w:after="120"/>
              <w:rPr>
                <w:rFonts w:ascii="Times New Roman" w:eastAsia="Times New Roman" w:hAnsi="Times New Roman"/>
                <w:color w:val="000000"/>
              </w:rPr>
            </w:pPr>
            <w:r w:rsidRPr="00814724">
              <w:rPr>
                <w:rFonts w:ascii="Times New Roman" w:eastAsia="Times New Roman" w:hAnsi="Times New Roman"/>
                <w:color w:val="000000"/>
              </w:rPr>
              <w:t>Tropicos web service</w:t>
            </w:r>
          </w:p>
        </w:tc>
        <w:tc>
          <w:tcPr>
            <w:tcW w:w="1350" w:type="dxa"/>
            <w:vAlign w:val="bottom"/>
          </w:tcPr>
          <w:p w14:paraId="134A1166" w14:textId="2293AA19" w:rsidR="004B21EE" w:rsidRPr="00814724" w:rsidRDefault="00971CB6" w:rsidP="00DD6645">
            <w:pPr>
              <w:spacing w:before="120" w:after="120"/>
              <w:jc w:val="center"/>
              <w:rPr>
                <w:rFonts w:ascii="Times New Roman" w:eastAsia="Times New Roman" w:hAnsi="Times New Roman"/>
                <w:color w:val="000000"/>
              </w:rPr>
            </w:pPr>
            <w:r w:rsidRPr="00814724">
              <w:rPr>
                <w:rFonts w:ascii="Times New Roman" w:eastAsia="Times New Roman" w:hAnsi="Times New Roman"/>
                <w:color w:val="000000"/>
              </w:rPr>
              <w:t>x</w:t>
            </w:r>
          </w:p>
        </w:tc>
        <w:tc>
          <w:tcPr>
            <w:tcW w:w="1260" w:type="dxa"/>
            <w:shd w:val="clear" w:color="auto" w:fill="auto"/>
            <w:noWrap/>
            <w:vAlign w:val="bottom"/>
          </w:tcPr>
          <w:p w14:paraId="1725A1CD" w14:textId="399E91BF" w:rsidR="004B21EE" w:rsidRPr="00814724" w:rsidRDefault="004B21EE" w:rsidP="00DD6645">
            <w:pPr>
              <w:spacing w:before="120" w:after="120"/>
              <w:jc w:val="center"/>
              <w:rPr>
                <w:rFonts w:ascii="Times New Roman" w:eastAsia="Times New Roman" w:hAnsi="Times New Roman"/>
                <w:color w:val="000000"/>
              </w:rPr>
            </w:pPr>
          </w:p>
        </w:tc>
        <w:tc>
          <w:tcPr>
            <w:tcW w:w="1260" w:type="dxa"/>
            <w:shd w:val="clear" w:color="auto" w:fill="auto"/>
            <w:noWrap/>
            <w:vAlign w:val="bottom"/>
          </w:tcPr>
          <w:p w14:paraId="19BCED86" w14:textId="77777777" w:rsidR="004B21EE" w:rsidRPr="00814724" w:rsidRDefault="004B21EE" w:rsidP="00DD6645">
            <w:pPr>
              <w:spacing w:before="120" w:after="120"/>
              <w:jc w:val="center"/>
              <w:rPr>
                <w:rFonts w:ascii="Times New Roman" w:eastAsia="Times New Roman" w:hAnsi="Times New Roman"/>
                <w:color w:val="000000"/>
              </w:rPr>
            </w:pPr>
            <w:r w:rsidRPr="00814724">
              <w:rPr>
                <w:rFonts w:ascii="Times New Roman" w:eastAsia="Times New Roman" w:hAnsi="Times New Roman"/>
                <w:color w:val="000000"/>
              </w:rPr>
              <w:t>x</w:t>
            </w:r>
          </w:p>
        </w:tc>
        <w:tc>
          <w:tcPr>
            <w:tcW w:w="1350" w:type="dxa"/>
            <w:shd w:val="clear" w:color="auto" w:fill="auto"/>
            <w:noWrap/>
            <w:vAlign w:val="bottom"/>
          </w:tcPr>
          <w:p w14:paraId="7FF0DC0F" w14:textId="77777777" w:rsidR="004B21EE" w:rsidRPr="00814724" w:rsidRDefault="004B21EE" w:rsidP="00DD6645">
            <w:pPr>
              <w:spacing w:before="120" w:after="120"/>
              <w:jc w:val="center"/>
              <w:rPr>
                <w:rFonts w:ascii="Times New Roman" w:eastAsia="Times New Roman" w:hAnsi="Times New Roman"/>
                <w:color w:val="000000"/>
              </w:rPr>
            </w:pPr>
          </w:p>
        </w:tc>
        <w:tc>
          <w:tcPr>
            <w:tcW w:w="1350" w:type="dxa"/>
            <w:shd w:val="clear" w:color="auto" w:fill="auto"/>
            <w:noWrap/>
            <w:vAlign w:val="bottom"/>
          </w:tcPr>
          <w:p w14:paraId="563715FF" w14:textId="77777777" w:rsidR="004B21EE" w:rsidRPr="00814724" w:rsidRDefault="004B21EE" w:rsidP="00DD6645">
            <w:pPr>
              <w:spacing w:before="120" w:after="120"/>
              <w:jc w:val="center"/>
              <w:rPr>
                <w:rFonts w:ascii="Times New Roman" w:eastAsia="Times New Roman" w:hAnsi="Times New Roman"/>
                <w:color w:val="000000"/>
              </w:rPr>
            </w:pPr>
          </w:p>
        </w:tc>
        <w:tc>
          <w:tcPr>
            <w:tcW w:w="630" w:type="dxa"/>
            <w:shd w:val="clear" w:color="auto" w:fill="auto"/>
            <w:noWrap/>
            <w:vAlign w:val="bottom"/>
          </w:tcPr>
          <w:p w14:paraId="1A53BCDE" w14:textId="77777777" w:rsidR="004B21EE" w:rsidRPr="00814724" w:rsidRDefault="004B21EE" w:rsidP="00DD6645">
            <w:pPr>
              <w:spacing w:before="120" w:after="120"/>
              <w:jc w:val="center"/>
              <w:rPr>
                <w:rFonts w:ascii="Times New Roman" w:eastAsia="Times New Roman" w:hAnsi="Times New Roman"/>
                <w:color w:val="000000"/>
              </w:rPr>
            </w:pPr>
            <w:r w:rsidRPr="00814724">
              <w:rPr>
                <w:rFonts w:ascii="Times New Roman" w:eastAsia="Times New Roman" w:hAnsi="Times New Roman"/>
                <w:color w:val="000000"/>
              </w:rPr>
              <w:t>x</w:t>
            </w:r>
          </w:p>
        </w:tc>
        <w:tc>
          <w:tcPr>
            <w:tcW w:w="1170" w:type="dxa"/>
            <w:shd w:val="clear" w:color="auto" w:fill="auto"/>
            <w:noWrap/>
            <w:vAlign w:val="bottom"/>
          </w:tcPr>
          <w:p w14:paraId="19815356" w14:textId="77777777" w:rsidR="004B21EE" w:rsidRPr="00814724" w:rsidRDefault="004B21EE" w:rsidP="00DD6645">
            <w:pPr>
              <w:spacing w:before="120" w:after="120"/>
              <w:jc w:val="center"/>
              <w:rPr>
                <w:rFonts w:ascii="Times New Roman" w:eastAsia="Times New Roman" w:hAnsi="Times New Roman"/>
                <w:color w:val="000000"/>
              </w:rPr>
            </w:pPr>
          </w:p>
        </w:tc>
        <w:tc>
          <w:tcPr>
            <w:tcW w:w="1530" w:type="dxa"/>
            <w:shd w:val="clear" w:color="auto" w:fill="auto"/>
            <w:noWrap/>
            <w:vAlign w:val="bottom"/>
          </w:tcPr>
          <w:p w14:paraId="1166D70C" w14:textId="77777777" w:rsidR="004B21EE" w:rsidRPr="00814724" w:rsidRDefault="004B21EE" w:rsidP="00DD6645">
            <w:pPr>
              <w:spacing w:before="120" w:after="120"/>
              <w:jc w:val="center"/>
              <w:rPr>
                <w:rFonts w:ascii="Times New Roman" w:eastAsia="Times New Roman" w:hAnsi="Times New Roman"/>
                <w:color w:val="000000"/>
              </w:rPr>
            </w:pPr>
            <w:r w:rsidRPr="00814724">
              <w:rPr>
                <w:rFonts w:ascii="Times New Roman" w:eastAsia="Times New Roman" w:hAnsi="Times New Roman"/>
                <w:color w:val="000000"/>
              </w:rPr>
              <w:t>x</w:t>
            </w:r>
          </w:p>
        </w:tc>
      </w:tr>
      <w:tr w:rsidR="00971CB6" w:rsidRPr="00814724" w14:paraId="74E84761" w14:textId="77777777" w:rsidTr="00AF7141">
        <w:trPr>
          <w:trHeight w:val="300"/>
        </w:trPr>
        <w:tc>
          <w:tcPr>
            <w:tcW w:w="3255" w:type="dxa"/>
            <w:shd w:val="clear" w:color="000000" w:fill="FFFFFF"/>
            <w:noWrap/>
            <w:vAlign w:val="bottom"/>
          </w:tcPr>
          <w:p w14:paraId="16D02964" w14:textId="64ABC340" w:rsidR="004B21EE" w:rsidRPr="00814724" w:rsidRDefault="004B21EE" w:rsidP="00AF7141">
            <w:pPr>
              <w:spacing w:before="120" w:after="120"/>
              <w:rPr>
                <w:rFonts w:ascii="Times New Roman" w:eastAsia="Times New Roman" w:hAnsi="Times New Roman"/>
                <w:color w:val="000000"/>
              </w:rPr>
            </w:pPr>
            <w:r w:rsidRPr="00814724">
              <w:rPr>
                <w:rFonts w:ascii="Times New Roman" w:eastAsia="Times New Roman" w:hAnsi="Times New Roman"/>
                <w:color w:val="000000"/>
              </w:rPr>
              <w:t>Catalogue of Life</w:t>
            </w:r>
          </w:p>
        </w:tc>
        <w:tc>
          <w:tcPr>
            <w:tcW w:w="1350" w:type="dxa"/>
            <w:shd w:val="clear" w:color="000000" w:fill="FFFFFF"/>
            <w:vAlign w:val="bottom"/>
          </w:tcPr>
          <w:p w14:paraId="201464D0" w14:textId="15F13B4E" w:rsidR="004B21EE" w:rsidRPr="00814724" w:rsidRDefault="00971CB6" w:rsidP="00DD6645">
            <w:pPr>
              <w:spacing w:before="120" w:after="120"/>
              <w:jc w:val="center"/>
              <w:rPr>
                <w:rFonts w:ascii="Times New Roman" w:eastAsia="Times New Roman" w:hAnsi="Times New Roman"/>
                <w:color w:val="000000"/>
              </w:rPr>
            </w:pPr>
            <w:r w:rsidRPr="00814724">
              <w:rPr>
                <w:rFonts w:ascii="Times New Roman" w:eastAsia="Times New Roman" w:hAnsi="Times New Roman"/>
                <w:color w:val="000000"/>
              </w:rPr>
              <w:t>x</w:t>
            </w:r>
          </w:p>
        </w:tc>
        <w:tc>
          <w:tcPr>
            <w:tcW w:w="1260" w:type="dxa"/>
            <w:shd w:val="clear" w:color="000000" w:fill="FFFFFF"/>
            <w:noWrap/>
            <w:vAlign w:val="bottom"/>
          </w:tcPr>
          <w:p w14:paraId="4AD094BB" w14:textId="1B8A34B3" w:rsidR="004B21EE" w:rsidRPr="00814724" w:rsidRDefault="004B21EE" w:rsidP="00DD6645">
            <w:pPr>
              <w:spacing w:before="120" w:after="120"/>
              <w:jc w:val="center"/>
              <w:rPr>
                <w:rFonts w:ascii="Times New Roman" w:eastAsia="Times New Roman" w:hAnsi="Times New Roman"/>
                <w:color w:val="000000"/>
              </w:rPr>
            </w:pPr>
            <w:r w:rsidRPr="00814724">
              <w:rPr>
                <w:rFonts w:ascii="Times New Roman" w:eastAsia="Times New Roman" w:hAnsi="Times New Roman"/>
                <w:color w:val="000000"/>
              </w:rPr>
              <w:t> </w:t>
            </w:r>
          </w:p>
        </w:tc>
        <w:tc>
          <w:tcPr>
            <w:tcW w:w="1260" w:type="dxa"/>
            <w:shd w:val="clear" w:color="000000" w:fill="FFFFFF"/>
            <w:noWrap/>
            <w:vAlign w:val="bottom"/>
          </w:tcPr>
          <w:p w14:paraId="3EE694A3" w14:textId="77777777" w:rsidR="004B21EE" w:rsidRPr="00814724" w:rsidRDefault="004B21EE" w:rsidP="00DD6645">
            <w:pPr>
              <w:spacing w:before="120" w:after="120"/>
              <w:jc w:val="center"/>
              <w:rPr>
                <w:rFonts w:ascii="Times New Roman" w:eastAsia="Times New Roman" w:hAnsi="Times New Roman"/>
                <w:color w:val="000000"/>
              </w:rPr>
            </w:pPr>
            <w:r w:rsidRPr="00814724">
              <w:rPr>
                <w:rFonts w:ascii="Times New Roman" w:eastAsia="Times New Roman" w:hAnsi="Times New Roman"/>
                <w:color w:val="000000"/>
              </w:rPr>
              <w:t>x</w:t>
            </w:r>
          </w:p>
        </w:tc>
        <w:tc>
          <w:tcPr>
            <w:tcW w:w="1350" w:type="dxa"/>
            <w:shd w:val="clear" w:color="000000" w:fill="FFFFFF"/>
            <w:noWrap/>
            <w:vAlign w:val="bottom"/>
          </w:tcPr>
          <w:p w14:paraId="2EE10EBA" w14:textId="77777777" w:rsidR="004B21EE" w:rsidRPr="00814724" w:rsidRDefault="004B21EE" w:rsidP="00DD6645">
            <w:pPr>
              <w:spacing w:before="120" w:after="120"/>
              <w:jc w:val="center"/>
              <w:rPr>
                <w:rFonts w:ascii="Times New Roman" w:eastAsia="Times New Roman" w:hAnsi="Times New Roman"/>
                <w:color w:val="000000"/>
              </w:rPr>
            </w:pPr>
            <w:r w:rsidRPr="00814724">
              <w:rPr>
                <w:rFonts w:ascii="Times New Roman" w:eastAsia="Times New Roman" w:hAnsi="Times New Roman"/>
                <w:color w:val="000000"/>
              </w:rPr>
              <w:t> </w:t>
            </w:r>
          </w:p>
        </w:tc>
        <w:tc>
          <w:tcPr>
            <w:tcW w:w="1350" w:type="dxa"/>
            <w:shd w:val="clear" w:color="000000" w:fill="FFFFFF"/>
            <w:noWrap/>
            <w:vAlign w:val="bottom"/>
          </w:tcPr>
          <w:p w14:paraId="0AFEC36D" w14:textId="77777777" w:rsidR="004B21EE" w:rsidRPr="00814724" w:rsidRDefault="004B21EE" w:rsidP="00DD6645">
            <w:pPr>
              <w:spacing w:before="120" w:after="120"/>
              <w:jc w:val="center"/>
              <w:rPr>
                <w:rFonts w:ascii="Times New Roman" w:eastAsia="Times New Roman" w:hAnsi="Times New Roman"/>
                <w:color w:val="000000"/>
              </w:rPr>
            </w:pPr>
            <w:r w:rsidRPr="00814724">
              <w:rPr>
                <w:rFonts w:ascii="Times New Roman" w:eastAsia="Times New Roman" w:hAnsi="Times New Roman"/>
                <w:color w:val="000000"/>
              </w:rPr>
              <w:t> </w:t>
            </w:r>
          </w:p>
        </w:tc>
        <w:tc>
          <w:tcPr>
            <w:tcW w:w="630" w:type="dxa"/>
            <w:shd w:val="clear" w:color="000000" w:fill="FFFFFF"/>
            <w:noWrap/>
            <w:vAlign w:val="bottom"/>
          </w:tcPr>
          <w:p w14:paraId="6A9BD582" w14:textId="77777777" w:rsidR="004B21EE" w:rsidRPr="00814724" w:rsidRDefault="004B21EE" w:rsidP="00DD6645">
            <w:pPr>
              <w:spacing w:before="120" w:after="120"/>
              <w:jc w:val="center"/>
              <w:rPr>
                <w:rFonts w:ascii="Times New Roman" w:eastAsia="Times New Roman" w:hAnsi="Times New Roman"/>
                <w:color w:val="000000"/>
              </w:rPr>
            </w:pPr>
            <w:r w:rsidRPr="00814724">
              <w:rPr>
                <w:rFonts w:ascii="Times New Roman" w:eastAsia="Times New Roman" w:hAnsi="Times New Roman"/>
                <w:color w:val="000000"/>
              </w:rPr>
              <w:t> </w:t>
            </w:r>
          </w:p>
        </w:tc>
        <w:tc>
          <w:tcPr>
            <w:tcW w:w="1170" w:type="dxa"/>
            <w:shd w:val="clear" w:color="000000" w:fill="FFFFFF"/>
            <w:noWrap/>
            <w:vAlign w:val="bottom"/>
          </w:tcPr>
          <w:p w14:paraId="775ABCCE" w14:textId="77777777" w:rsidR="004B21EE" w:rsidRPr="00814724" w:rsidRDefault="004B21EE" w:rsidP="00DD6645">
            <w:pPr>
              <w:spacing w:before="120" w:after="120"/>
              <w:jc w:val="center"/>
              <w:rPr>
                <w:rFonts w:ascii="Times New Roman" w:eastAsia="Times New Roman" w:hAnsi="Times New Roman"/>
                <w:color w:val="000000"/>
              </w:rPr>
            </w:pPr>
            <w:r w:rsidRPr="00814724">
              <w:rPr>
                <w:rFonts w:ascii="Times New Roman" w:eastAsia="Times New Roman" w:hAnsi="Times New Roman"/>
                <w:color w:val="000000"/>
              </w:rPr>
              <w:t>x</w:t>
            </w:r>
          </w:p>
        </w:tc>
        <w:tc>
          <w:tcPr>
            <w:tcW w:w="1530" w:type="dxa"/>
            <w:shd w:val="clear" w:color="000000" w:fill="FFFFFF"/>
            <w:noWrap/>
            <w:vAlign w:val="bottom"/>
          </w:tcPr>
          <w:p w14:paraId="6F0A3035" w14:textId="77777777" w:rsidR="004B21EE" w:rsidRPr="00814724" w:rsidRDefault="004B21EE" w:rsidP="00DD6645">
            <w:pPr>
              <w:spacing w:before="120" w:after="120"/>
              <w:jc w:val="center"/>
              <w:rPr>
                <w:rFonts w:ascii="Times New Roman" w:eastAsia="Times New Roman" w:hAnsi="Times New Roman"/>
                <w:color w:val="000000"/>
              </w:rPr>
            </w:pPr>
            <w:r w:rsidRPr="00814724">
              <w:rPr>
                <w:rFonts w:ascii="Times New Roman" w:eastAsia="Times New Roman" w:hAnsi="Times New Roman"/>
                <w:color w:val="000000"/>
              </w:rPr>
              <w:t>x</w:t>
            </w:r>
          </w:p>
        </w:tc>
      </w:tr>
      <w:tr w:rsidR="00971CB6" w:rsidRPr="00814724" w14:paraId="3D7DD774" w14:textId="77777777" w:rsidTr="00AF7141">
        <w:trPr>
          <w:trHeight w:val="300"/>
        </w:trPr>
        <w:tc>
          <w:tcPr>
            <w:tcW w:w="3255" w:type="dxa"/>
            <w:shd w:val="clear" w:color="auto" w:fill="auto"/>
            <w:noWrap/>
            <w:vAlign w:val="bottom"/>
          </w:tcPr>
          <w:p w14:paraId="0E074442" w14:textId="2C6E5846" w:rsidR="004B21EE" w:rsidRPr="00814724" w:rsidRDefault="004B21EE" w:rsidP="00AF7141">
            <w:pPr>
              <w:spacing w:before="120" w:after="120"/>
              <w:rPr>
                <w:rFonts w:ascii="Times New Roman" w:eastAsia="Times New Roman" w:hAnsi="Times New Roman"/>
                <w:color w:val="000000"/>
              </w:rPr>
            </w:pPr>
            <w:r w:rsidRPr="00814724">
              <w:rPr>
                <w:rFonts w:ascii="Times New Roman" w:eastAsia="Times New Roman" w:hAnsi="Times New Roman"/>
                <w:color w:val="000000"/>
              </w:rPr>
              <w:t>Tropicos name matching utility</w:t>
            </w:r>
          </w:p>
        </w:tc>
        <w:tc>
          <w:tcPr>
            <w:tcW w:w="1350" w:type="dxa"/>
            <w:vAlign w:val="bottom"/>
          </w:tcPr>
          <w:p w14:paraId="56D4F978" w14:textId="627CD7FB" w:rsidR="004B21EE" w:rsidRPr="00814724" w:rsidRDefault="00971CB6" w:rsidP="00DD6645">
            <w:pPr>
              <w:spacing w:before="120" w:after="120"/>
              <w:jc w:val="center"/>
              <w:rPr>
                <w:rFonts w:ascii="Times New Roman" w:eastAsia="Times New Roman" w:hAnsi="Times New Roman"/>
                <w:color w:val="000000"/>
              </w:rPr>
            </w:pPr>
            <w:r w:rsidRPr="00814724">
              <w:rPr>
                <w:rFonts w:ascii="Times New Roman" w:eastAsia="Times New Roman" w:hAnsi="Times New Roman"/>
                <w:color w:val="000000"/>
              </w:rPr>
              <w:t>x</w:t>
            </w:r>
          </w:p>
        </w:tc>
        <w:tc>
          <w:tcPr>
            <w:tcW w:w="1260" w:type="dxa"/>
            <w:shd w:val="clear" w:color="auto" w:fill="auto"/>
            <w:noWrap/>
            <w:vAlign w:val="bottom"/>
          </w:tcPr>
          <w:p w14:paraId="47D260BB" w14:textId="496C325D" w:rsidR="004B21EE" w:rsidRPr="00814724" w:rsidRDefault="004B21EE" w:rsidP="00DD6645">
            <w:pPr>
              <w:spacing w:before="120" w:after="120"/>
              <w:jc w:val="center"/>
              <w:rPr>
                <w:rFonts w:ascii="Times New Roman" w:eastAsia="Times New Roman" w:hAnsi="Times New Roman"/>
                <w:color w:val="000000"/>
              </w:rPr>
            </w:pPr>
          </w:p>
        </w:tc>
        <w:tc>
          <w:tcPr>
            <w:tcW w:w="1260" w:type="dxa"/>
            <w:shd w:val="clear" w:color="auto" w:fill="auto"/>
            <w:noWrap/>
            <w:vAlign w:val="bottom"/>
          </w:tcPr>
          <w:p w14:paraId="6CD5CE15" w14:textId="77777777" w:rsidR="004B21EE" w:rsidRPr="00814724" w:rsidRDefault="004B21EE" w:rsidP="00DD6645">
            <w:pPr>
              <w:spacing w:before="120" w:after="120"/>
              <w:jc w:val="center"/>
              <w:rPr>
                <w:rFonts w:ascii="Times New Roman" w:eastAsia="Times New Roman" w:hAnsi="Times New Roman"/>
                <w:color w:val="000000"/>
              </w:rPr>
            </w:pPr>
          </w:p>
        </w:tc>
        <w:tc>
          <w:tcPr>
            <w:tcW w:w="1350" w:type="dxa"/>
            <w:shd w:val="clear" w:color="auto" w:fill="auto"/>
            <w:noWrap/>
            <w:vAlign w:val="bottom"/>
          </w:tcPr>
          <w:p w14:paraId="614FE7E6" w14:textId="77777777" w:rsidR="004B21EE" w:rsidRPr="00814724" w:rsidRDefault="004B21EE" w:rsidP="00DD6645">
            <w:pPr>
              <w:spacing w:before="120" w:after="120"/>
              <w:jc w:val="center"/>
              <w:rPr>
                <w:rFonts w:ascii="Times New Roman" w:eastAsia="Times New Roman" w:hAnsi="Times New Roman"/>
                <w:color w:val="000000"/>
              </w:rPr>
            </w:pPr>
          </w:p>
        </w:tc>
        <w:tc>
          <w:tcPr>
            <w:tcW w:w="1350" w:type="dxa"/>
            <w:shd w:val="clear" w:color="auto" w:fill="auto"/>
            <w:noWrap/>
            <w:vAlign w:val="bottom"/>
          </w:tcPr>
          <w:p w14:paraId="51804E87" w14:textId="77777777" w:rsidR="004B21EE" w:rsidRPr="00814724" w:rsidRDefault="004B21EE" w:rsidP="00DD6645">
            <w:pPr>
              <w:spacing w:before="120" w:after="120"/>
              <w:jc w:val="center"/>
              <w:rPr>
                <w:rFonts w:ascii="Times New Roman" w:eastAsia="Times New Roman" w:hAnsi="Times New Roman"/>
                <w:color w:val="000000"/>
              </w:rPr>
            </w:pPr>
          </w:p>
        </w:tc>
        <w:tc>
          <w:tcPr>
            <w:tcW w:w="630" w:type="dxa"/>
            <w:shd w:val="clear" w:color="auto" w:fill="auto"/>
            <w:noWrap/>
            <w:vAlign w:val="bottom"/>
          </w:tcPr>
          <w:p w14:paraId="42516111" w14:textId="77777777" w:rsidR="004B21EE" w:rsidRPr="00814724" w:rsidRDefault="004B21EE" w:rsidP="00DD6645">
            <w:pPr>
              <w:spacing w:before="120" w:after="120"/>
              <w:jc w:val="center"/>
              <w:rPr>
                <w:rFonts w:ascii="Times New Roman" w:eastAsia="Times New Roman" w:hAnsi="Times New Roman"/>
                <w:color w:val="000000"/>
              </w:rPr>
            </w:pPr>
          </w:p>
        </w:tc>
        <w:tc>
          <w:tcPr>
            <w:tcW w:w="1170" w:type="dxa"/>
            <w:shd w:val="clear" w:color="auto" w:fill="auto"/>
            <w:noWrap/>
            <w:vAlign w:val="bottom"/>
          </w:tcPr>
          <w:p w14:paraId="4705A2B7" w14:textId="77777777" w:rsidR="004B21EE" w:rsidRPr="00814724" w:rsidRDefault="004B21EE" w:rsidP="00DD6645">
            <w:pPr>
              <w:spacing w:before="120" w:after="120"/>
              <w:jc w:val="center"/>
              <w:rPr>
                <w:rFonts w:ascii="Times New Roman" w:eastAsia="Times New Roman" w:hAnsi="Times New Roman"/>
                <w:color w:val="000000"/>
              </w:rPr>
            </w:pPr>
            <w:r w:rsidRPr="00814724">
              <w:rPr>
                <w:rFonts w:ascii="Times New Roman" w:eastAsia="Times New Roman" w:hAnsi="Times New Roman"/>
                <w:color w:val="000000"/>
              </w:rPr>
              <w:t>x</w:t>
            </w:r>
          </w:p>
        </w:tc>
        <w:tc>
          <w:tcPr>
            <w:tcW w:w="1530" w:type="dxa"/>
            <w:shd w:val="clear" w:color="auto" w:fill="auto"/>
            <w:noWrap/>
            <w:vAlign w:val="bottom"/>
          </w:tcPr>
          <w:p w14:paraId="3E4022A5" w14:textId="77777777" w:rsidR="004B21EE" w:rsidRPr="00814724" w:rsidRDefault="004B21EE" w:rsidP="00DD6645">
            <w:pPr>
              <w:spacing w:before="120" w:after="120"/>
              <w:jc w:val="center"/>
              <w:rPr>
                <w:rFonts w:ascii="Times New Roman" w:eastAsia="Times New Roman" w:hAnsi="Times New Roman"/>
                <w:color w:val="000000"/>
              </w:rPr>
            </w:pPr>
            <w:r w:rsidRPr="00814724">
              <w:rPr>
                <w:rFonts w:ascii="Times New Roman" w:eastAsia="Times New Roman" w:hAnsi="Times New Roman"/>
                <w:color w:val="000000"/>
              </w:rPr>
              <w:t>x</w:t>
            </w:r>
          </w:p>
        </w:tc>
      </w:tr>
      <w:tr w:rsidR="00971CB6" w:rsidRPr="00814724" w14:paraId="58270107" w14:textId="77777777" w:rsidTr="00AF7141">
        <w:trPr>
          <w:trHeight w:val="300"/>
        </w:trPr>
        <w:tc>
          <w:tcPr>
            <w:tcW w:w="3255" w:type="dxa"/>
            <w:shd w:val="clear" w:color="auto" w:fill="auto"/>
            <w:noWrap/>
            <w:vAlign w:val="bottom"/>
          </w:tcPr>
          <w:p w14:paraId="1FBF49DF" w14:textId="566C0897" w:rsidR="004B21EE" w:rsidRPr="00814724" w:rsidRDefault="004B21EE" w:rsidP="00AF7141">
            <w:pPr>
              <w:spacing w:before="120" w:after="120"/>
              <w:rPr>
                <w:rFonts w:ascii="Times New Roman" w:eastAsia="Times New Roman" w:hAnsi="Times New Roman"/>
                <w:color w:val="000000"/>
              </w:rPr>
            </w:pPr>
            <w:r w:rsidRPr="00814724">
              <w:rPr>
                <w:rFonts w:ascii="Times New Roman" w:eastAsia="Times New Roman" w:hAnsi="Times New Roman"/>
                <w:color w:val="000000"/>
              </w:rPr>
              <w:t>Taxamatch (IRMNG)</w:t>
            </w:r>
          </w:p>
        </w:tc>
        <w:tc>
          <w:tcPr>
            <w:tcW w:w="1350" w:type="dxa"/>
            <w:vAlign w:val="bottom"/>
          </w:tcPr>
          <w:p w14:paraId="38B938F9" w14:textId="77777777" w:rsidR="004B21EE" w:rsidRPr="00814724" w:rsidRDefault="004B21EE" w:rsidP="00DD6645">
            <w:pPr>
              <w:spacing w:before="120" w:after="120"/>
              <w:jc w:val="center"/>
              <w:rPr>
                <w:rFonts w:ascii="Times New Roman" w:eastAsia="Times New Roman" w:hAnsi="Times New Roman"/>
                <w:color w:val="000000"/>
              </w:rPr>
            </w:pPr>
          </w:p>
        </w:tc>
        <w:tc>
          <w:tcPr>
            <w:tcW w:w="1260" w:type="dxa"/>
            <w:shd w:val="clear" w:color="auto" w:fill="auto"/>
            <w:noWrap/>
            <w:vAlign w:val="bottom"/>
          </w:tcPr>
          <w:p w14:paraId="0881A37E" w14:textId="437348B6" w:rsidR="004B21EE" w:rsidRPr="00814724" w:rsidRDefault="004B21EE" w:rsidP="00DD6645">
            <w:pPr>
              <w:spacing w:before="120" w:after="120"/>
              <w:jc w:val="center"/>
              <w:rPr>
                <w:rFonts w:ascii="Times New Roman" w:eastAsia="Times New Roman" w:hAnsi="Times New Roman"/>
                <w:color w:val="000000"/>
              </w:rPr>
            </w:pPr>
            <w:r w:rsidRPr="00814724">
              <w:rPr>
                <w:rFonts w:ascii="Times New Roman" w:eastAsia="Times New Roman" w:hAnsi="Times New Roman"/>
                <w:color w:val="000000"/>
              </w:rPr>
              <w:t>x</w:t>
            </w:r>
          </w:p>
        </w:tc>
        <w:tc>
          <w:tcPr>
            <w:tcW w:w="1260" w:type="dxa"/>
            <w:shd w:val="clear" w:color="auto" w:fill="auto"/>
            <w:noWrap/>
            <w:vAlign w:val="bottom"/>
          </w:tcPr>
          <w:p w14:paraId="7069C414" w14:textId="22E47C45" w:rsidR="004B21EE" w:rsidRPr="00814724" w:rsidRDefault="004B21EE" w:rsidP="00DD6645">
            <w:pPr>
              <w:spacing w:before="120" w:after="120"/>
              <w:jc w:val="center"/>
              <w:rPr>
                <w:rFonts w:ascii="Times New Roman" w:eastAsia="Times New Roman" w:hAnsi="Times New Roman"/>
                <w:color w:val="000000"/>
              </w:rPr>
            </w:pPr>
            <w:r w:rsidRPr="00814724">
              <w:rPr>
                <w:rFonts w:ascii="Times New Roman" w:eastAsia="Times New Roman" w:hAnsi="Times New Roman"/>
                <w:color w:val="000000"/>
              </w:rPr>
              <w:t>x</w:t>
            </w:r>
          </w:p>
        </w:tc>
        <w:tc>
          <w:tcPr>
            <w:tcW w:w="1350" w:type="dxa"/>
            <w:shd w:val="clear" w:color="auto" w:fill="auto"/>
            <w:noWrap/>
            <w:vAlign w:val="bottom"/>
          </w:tcPr>
          <w:p w14:paraId="24943305" w14:textId="77777777" w:rsidR="004B21EE" w:rsidRPr="00814724" w:rsidRDefault="004B21EE" w:rsidP="00DD6645">
            <w:pPr>
              <w:spacing w:before="120" w:after="120"/>
              <w:jc w:val="center"/>
              <w:rPr>
                <w:rFonts w:ascii="Times New Roman" w:eastAsia="Times New Roman" w:hAnsi="Times New Roman"/>
                <w:color w:val="000000"/>
              </w:rPr>
            </w:pPr>
            <w:r w:rsidRPr="00814724">
              <w:rPr>
                <w:rFonts w:ascii="Times New Roman" w:eastAsia="Times New Roman" w:hAnsi="Times New Roman"/>
                <w:color w:val="000000"/>
              </w:rPr>
              <w:t>x</w:t>
            </w:r>
          </w:p>
        </w:tc>
        <w:tc>
          <w:tcPr>
            <w:tcW w:w="1350" w:type="dxa"/>
            <w:shd w:val="clear" w:color="auto" w:fill="auto"/>
            <w:noWrap/>
            <w:vAlign w:val="bottom"/>
          </w:tcPr>
          <w:p w14:paraId="6476151D" w14:textId="77777777" w:rsidR="004B21EE" w:rsidRPr="00814724" w:rsidRDefault="004B21EE" w:rsidP="00DD6645">
            <w:pPr>
              <w:spacing w:before="120" w:after="120"/>
              <w:jc w:val="center"/>
              <w:rPr>
                <w:rFonts w:ascii="Times New Roman" w:eastAsia="Times New Roman" w:hAnsi="Times New Roman"/>
                <w:color w:val="000000"/>
              </w:rPr>
            </w:pPr>
            <w:r w:rsidRPr="00814724">
              <w:rPr>
                <w:rFonts w:ascii="Times New Roman" w:eastAsia="Times New Roman" w:hAnsi="Times New Roman"/>
                <w:color w:val="000000"/>
              </w:rPr>
              <w:t>x</w:t>
            </w:r>
          </w:p>
        </w:tc>
        <w:tc>
          <w:tcPr>
            <w:tcW w:w="630" w:type="dxa"/>
            <w:shd w:val="clear" w:color="auto" w:fill="auto"/>
            <w:noWrap/>
            <w:vAlign w:val="bottom"/>
          </w:tcPr>
          <w:p w14:paraId="2114F29F" w14:textId="77777777" w:rsidR="004B21EE" w:rsidRPr="00814724" w:rsidRDefault="004B21EE" w:rsidP="00DD6645">
            <w:pPr>
              <w:spacing w:before="120" w:after="120"/>
              <w:jc w:val="center"/>
              <w:rPr>
                <w:rFonts w:ascii="Times New Roman" w:eastAsia="Times New Roman" w:hAnsi="Times New Roman"/>
                <w:color w:val="000000"/>
              </w:rPr>
            </w:pPr>
          </w:p>
        </w:tc>
        <w:tc>
          <w:tcPr>
            <w:tcW w:w="1170" w:type="dxa"/>
            <w:shd w:val="clear" w:color="auto" w:fill="auto"/>
            <w:noWrap/>
            <w:vAlign w:val="bottom"/>
          </w:tcPr>
          <w:p w14:paraId="3BAC859E" w14:textId="77777777" w:rsidR="004B21EE" w:rsidRPr="00814724" w:rsidRDefault="004B21EE" w:rsidP="00DD6645">
            <w:pPr>
              <w:spacing w:before="120" w:after="120"/>
              <w:jc w:val="center"/>
              <w:rPr>
                <w:rFonts w:ascii="Times New Roman" w:eastAsia="Times New Roman" w:hAnsi="Times New Roman"/>
                <w:color w:val="000000"/>
              </w:rPr>
            </w:pPr>
            <w:r w:rsidRPr="00814724">
              <w:rPr>
                <w:rFonts w:ascii="Times New Roman" w:eastAsia="Times New Roman" w:hAnsi="Times New Roman"/>
                <w:color w:val="000000"/>
              </w:rPr>
              <w:t>x</w:t>
            </w:r>
          </w:p>
        </w:tc>
        <w:tc>
          <w:tcPr>
            <w:tcW w:w="1530" w:type="dxa"/>
            <w:shd w:val="clear" w:color="auto" w:fill="auto"/>
            <w:noWrap/>
            <w:vAlign w:val="bottom"/>
          </w:tcPr>
          <w:p w14:paraId="648EDFA7" w14:textId="77777777" w:rsidR="004B21EE" w:rsidRPr="00814724" w:rsidRDefault="004B21EE" w:rsidP="00DD6645">
            <w:pPr>
              <w:spacing w:before="120" w:after="120"/>
              <w:jc w:val="center"/>
              <w:rPr>
                <w:rFonts w:ascii="Times New Roman" w:eastAsia="Times New Roman" w:hAnsi="Times New Roman"/>
                <w:color w:val="000000"/>
              </w:rPr>
            </w:pPr>
          </w:p>
        </w:tc>
      </w:tr>
      <w:tr w:rsidR="00971CB6" w:rsidRPr="00814724" w14:paraId="55A40E9E" w14:textId="77777777" w:rsidTr="00AF7141">
        <w:trPr>
          <w:trHeight w:val="300"/>
        </w:trPr>
        <w:tc>
          <w:tcPr>
            <w:tcW w:w="3255" w:type="dxa"/>
            <w:shd w:val="clear" w:color="auto" w:fill="auto"/>
            <w:noWrap/>
            <w:vAlign w:val="bottom"/>
          </w:tcPr>
          <w:p w14:paraId="6B5F50F1" w14:textId="14A70DDC" w:rsidR="004B21EE" w:rsidRPr="00814724" w:rsidRDefault="00781812" w:rsidP="00AF7141">
            <w:pPr>
              <w:spacing w:before="120" w:after="120"/>
              <w:rPr>
                <w:rFonts w:ascii="Times New Roman" w:eastAsia="Times New Roman" w:hAnsi="Times New Roman"/>
                <w:color w:val="000000"/>
              </w:rPr>
            </w:pPr>
            <w:r w:rsidRPr="00814724">
              <w:rPr>
                <w:rFonts w:ascii="Times New Roman" w:eastAsia="Times New Roman" w:hAnsi="Times New Roman"/>
                <w:color w:val="000000"/>
              </w:rPr>
              <w:t>GNR</w:t>
            </w:r>
            <w:r w:rsidR="004B21EE" w:rsidRPr="00814724">
              <w:rPr>
                <w:rFonts w:ascii="Times New Roman" w:eastAsia="Times New Roman" w:hAnsi="Times New Roman"/>
                <w:color w:val="000000"/>
              </w:rPr>
              <w:t>esolver</w:t>
            </w:r>
          </w:p>
        </w:tc>
        <w:tc>
          <w:tcPr>
            <w:tcW w:w="1350" w:type="dxa"/>
            <w:vAlign w:val="bottom"/>
          </w:tcPr>
          <w:p w14:paraId="7B36331A" w14:textId="52498568" w:rsidR="004B21EE" w:rsidRPr="00814724" w:rsidRDefault="00971CB6" w:rsidP="00DD6645">
            <w:pPr>
              <w:spacing w:before="120" w:after="120"/>
              <w:jc w:val="center"/>
              <w:rPr>
                <w:rFonts w:ascii="Times New Roman" w:eastAsia="Times New Roman" w:hAnsi="Times New Roman"/>
                <w:color w:val="000000"/>
              </w:rPr>
            </w:pPr>
            <w:r w:rsidRPr="00814724">
              <w:rPr>
                <w:rFonts w:ascii="Times New Roman" w:eastAsia="Times New Roman" w:hAnsi="Times New Roman"/>
                <w:color w:val="000000"/>
              </w:rPr>
              <w:t>x</w:t>
            </w:r>
          </w:p>
        </w:tc>
        <w:tc>
          <w:tcPr>
            <w:tcW w:w="1260" w:type="dxa"/>
            <w:shd w:val="clear" w:color="auto" w:fill="auto"/>
            <w:noWrap/>
            <w:vAlign w:val="bottom"/>
          </w:tcPr>
          <w:p w14:paraId="42B120DE" w14:textId="34CB6D8B" w:rsidR="004B21EE" w:rsidRPr="00814724" w:rsidRDefault="004B21EE" w:rsidP="00DD6645">
            <w:pPr>
              <w:spacing w:before="120" w:after="120"/>
              <w:jc w:val="center"/>
              <w:rPr>
                <w:rFonts w:ascii="Times New Roman" w:eastAsia="Times New Roman" w:hAnsi="Times New Roman"/>
                <w:color w:val="000000"/>
              </w:rPr>
            </w:pPr>
            <w:r w:rsidRPr="00814724">
              <w:rPr>
                <w:rFonts w:ascii="Times New Roman" w:eastAsia="Times New Roman" w:hAnsi="Times New Roman"/>
                <w:color w:val="000000"/>
              </w:rPr>
              <w:t>x</w:t>
            </w:r>
          </w:p>
        </w:tc>
        <w:tc>
          <w:tcPr>
            <w:tcW w:w="1260" w:type="dxa"/>
            <w:shd w:val="clear" w:color="auto" w:fill="auto"/>
            <w:noWrap/>
            <w:vAlign w:val="bottom"/>
          </w:tcPr>
          <w:p w14:paraId="2046AD1B" w14:textId="6D11B238" w:rsidR="004B21EE" w:rsidRPr="00814724" w:rsidRDefault="007D2567" w:rsidP="00DD6645">
            <w:pPr>
              <w:spacing w:before="120" w:after="120"/>
              <w:jc w:val="center"/>
              <w:rPr>
                <w:rFonts w:ascii="Times New Roman" w:eastAsia="Times New Roman" w:hAnsi="Times New Roman"/>
                <w:color w:val="000000"/>
              </w:rPr>
            </w:pPr>
            <w:r w:rsidRPr="00814724">
              <w:rPr>
                <w:rFonts w:ascii="Times New Roman" w:eastAsia="Times New Roman" w:hAnsi="Times New Roman"/>
                <w:color w:val="000000"/>
              </w:rPr>
              <w:t>x</w:t>
            </w:r>
          </w:p>
        </w:tc>
        <w:tc>
          <w:tcPr>
            <w:tcW w:w="1350" w:type="dxa"/>
            <w:shd w:val="clear" w:color="auto" w:fill="auto"/>
            <w:noWrap/>
            <w:vAlign w:val="bottom"/>
          </w:tcPr>
          <w:p w14:paraId="526BB116" w14:textId="77777777" w:rsidR="004B21EE" w:rsidRPr="00814724" w:rsidRDefault="004B21EE" w:rsidP="00DD6645">
            <w:pPr>
              <w:spacing w:before="120" w:after="120"/>
              <w:jc w:val="center"/>
              <w:rPr>
                <w:rFonts w:ascii="Times New Roman" w:eastAsia="Times New Roman" w:hAnsi="Times New Roman"/>
                <w:color w:val="000000"/>
              </w:rPr>
            </w:pPr>
            <w:r w:rsidRPr="00814724">
              <w:rPr>
                <w:rFonts w:ascii="Times New Roman" w:eastAsia="Times New Roman" w:hAnsi="Times New Roman"/>
                <w:color w:val="000000"/>
              </w:rPr>
              <w:t>x</w:t>
            </w:r>
          </w:p>
        </w:tc>
        <w:tc>
          <w:tcPr>
            <w:tcW w:w="1350" w:type="dxa"/>
            <w:shd w:val="clear" w:color="auto" w:fill="auto"/>
            <w:noWrap/>
            <w:vAlign w:val="bottom"/>
          </w:tcPr>
          <w:p w14:paraId="08756F63" w14:textId="77777777" w:rsidR="004B21EE" w:rsidRPr="00814724" w:rsidRDefault="004B21EE" w:rsidP="00DD6645">
            <w:pPr>
              <w:spacing w:before="120" w:after="120"/>
              <w:jc w:val="center"/>
              <w:rPr>
                <w:rFonts w:ascii="Times New Roman" w:eastAsia="Times New Roman" w:hAnsi="Times New Roman"/>
                <w:color w:val="000000"/>
              </w:rPr>
            </w:pPr>
            <w:r w:rsidRPr="00814724">
              <w:rPr>
                <w:rFonts w:ascii="Times New Roman" w:eastAsia="Times New Roman" w:hAnsi="Times New Roman"/>
                <w:color w:val="000000"/>
              </w:rPr>
              <w:t>x</w:t>
            </w:r>
          </w:p>
        </w:tc>
        <w:tc>
          <w:tcPr>
            <w:tcW w:w="630" w:type="dxa"/>
            <w:shd w:val="clear" w:color="auto" w:fill="auto"/>
            <w:noWrap/>
            <w:vAlign w:val="bottom"/>
          </w:tcPr>
          <w:p w14:paraId="1C3EED01" w14:textId="77777777" w:rsidR="004B21EE" w:rsidRPr="00814724" w:rsidRDefault="004B21EE" w:rsidP="00DD6645">
            <w:pPr>
              <w:spacing w:before="120" w:after="120"/>
              <w:jc w:val="center"/>
              <w:rPr>
                <w:rFonts w:ascii="Times New Roman" w:eastAsia="Times New Roman" w:hAnsi="Times New Roman"/>
                <w:color w:val="000000"/>
              </w:rPr>
            </w:pPr>
            <w:r w:rsidRPr="00814724">
              <w:rPr>
                <w:rFonts w:ascii="Times New Roman" w:eastAsia="Times New Roman" w:hAnsi="Times New Roman"/>
                <w:color w:val="000000"/>
              </w:rPr>
              <w:t>x</w:t>
            </w:r>
          </w:p>
        </w:tc>
        <w:tc>
          <w:tcPr>
            <w:tcW w:w="1170" w:type="dxa"/>
            <w:shd w:val="clear" w:color="auto" w:fill="auto"/>
            <w:noWrap/>
            <w:vAlign w:val="bottom"/>
          </w:tcPr>
          <w:p w14:paraId="3516F025" w14:textId="77777777" w:rsidR="004B21EE" w:rsidRPr="00814724" w:rsidRDefault="004B21EE" w:rsidP="00DD6645">
            <w:pPr>
              <w:spacing w:before="120" w:after="120"/>
              <w:jc w:val="center"/>
              <w:rPr>
                <w:rFonts w:ascii="Times New Roman" w:eastAsia="Times New Roman" w:hAnsi="Times New Roman"/>
                <w:color w:val="000000"/>
              </w:rPr>
            </w:pPr>
            <w:r w:rsidRPr="00814724">
              <w:rPr>
                <w:rFonts w:ascii="Times New Roman" w:eastAsia="Times New Roman" w:hAnsi="Times New Roman"/>
                <w:color w:val="000000"/>
              </w:rPr>
              <w:t>x</w:t>
            </w:r>
          </w:p>
        </w:tc>
        <w:tc>
          <w:tcPr>
            <w:tcW w:w="1530" w:type="dxa"/>
            <w:shd w:val="clear" w:color="auto" w:fill="auto"/>
            <w:noWrap/>
            <w:vAlign w:val="bottom"/>
          </w:tcPr>
          <w:p w14:paraId="4C07786F" w14:textId="77777777" w:rsidR="004B21EE" w:rsidRPr="00814724" w:rsidRDefault="004B21EE" w:rsidP="00DD6645">
            <w:pPr>
              <w:spacing w:before="120" w:after="120"/>
              <w:jc w:val="center"/>
              <w:rPr>
                <w:rFonts w:ascii="Times New Roman" w:eastAsia="Times New Roman" w:hAnsi="Times New Roman"/>
                <w:color w:val="000000"/>
              </w:rPr>
            </w:pPr>
            <w:r w:rsidRPr="00814724">
              <w:rPr>
                <w:rFonts w:ascii="Times New Roman" w:eastAsia="Times New Roman" w:hAnsi="Times New Roman"/>
                <w:color w:val="000000"/>
              </w:rPr>
              <w:t>x</w:t>
            </w:r>
          </w:p>
        </w:tc>
      </w:tr>
      <w:tr w:rsidR="00971CB6" w:rsidRPr="00814724" w14:paraId="64FA0200" w14:textId="77777777" w:rsidTr="00AF7141">
        <w:trPr>
          <w:trHeight w:val="300"/>
        </w:trPr>
        <w:tc>
          <w:tcPr>
            <w:tcW w:w="3255" w:type="dxa"/>
            <w:shd w:val="clear" w:color="auto" w:fill="auto"/>
            <w:noWrap/>
            <w:vAlign w:val="bottom"/>
          </w:tcPr>
          <w:p w14:paraId="11D1AA81" w14:textId="203D5018" w:rsidR="004B21EE" w:rsidRPr="00814724" w:rsidRDefault="004B21EE" w:rsidP="00AF7141">
            <w:pPr>
              <w:spacing w:before="120" w:after="120"/>
              <w:rPr>
                <w:rFonts w:ascii="Times New Roman" w:eastAsia="Times New Roman" w:hAnsi="Times New Roman"/>
                <w:color w:val="000000"/>
              </w:rPr>
            </w:pPr>
            <w:r w:rsidRPr="00814724">
              <w:rPr>
                <w:rFonts w:ascii="Times New Roman" w:eastAsia="Times New Roman" w:hAnsi="Times New Roman"/>
                <w:color w:val="000000"/>
              </w:rPr>
              <w:t>GRIN Taxonomic Nomenclature Checker</w:t>
            </w:r>
          </w:p>
        </w:tc>
        <w:tc>
          <w:tcPr>
            <w:tcW w:w="1350" w:type="dxa"/>
            <w:vAlign w:val="bottom"/>
          </w:tcPr>
          <w:p w14:paraId="3F035EEB" w14:textId="698FBD79" w:rsidR="004B21EE" w:rsidRPr="00814724" w:rsidRDefault="00971CB6" w:rsidP="00DD6645">
            <w:pPr>
              <w:spacing w:before="120" w:after="120"/>
              <w:jc w:val="center"/>
              <w:rPr>
                <w:rFonts w:ascii="Times New Roman" w:eastAsia="Times New Roman" w:hAnsi="Times New Roman"/>
                <w:color w:val="000000"/>
              </w:rPr>
            </w:pPr>
            <w:r w:rsidRPr="00814724">
              <w:rPr>
                <w:rFonts w:ascii="Times New Roman" w:eastAsia="Times New Roman" w:hAnsi="Times New Roman"/>
                <w:color w:val="000000"/>
              </w:rPr>
              <w:t>x</w:t>
            </w:r>
          </w:p>
        </w:tc>
        <w:tc>
          <w:tcPr>
            <w:tcW w:w="1260" w:type="dxa"/>
            <w:shd w:val="clear" w:color="auto" w:fill="auto"/>
            <w:noWrap/>
            <w:vAlign w:val="bottom"/>
          </w:tcPr>
          <w:p w14:paraId="3386C7F1" w14:textId="695362D4" w:rsidR="004B21EE" w:rsidRPr="00814724" w:rsidRDefault="004B21EE" w:rsidP="00DD6645">
            <w:pPr>
              <w:spacing w:before="120" w:after="120"/>
              <w:jc w:val="center"/>
              <w:rPr>
                <w:rFonts w:ascii="Times New Roman" w:eastAsia="Times New Roman" w:hAnsi="Times New Roman"/>
                <w:color w:val="000000"/>
              </w:rPr>
            </w:pPr>
            <w:r w:rsidRPr="00814724">
              <w:rPr>
                <w:rFonts w:ascii="Times New Roman" w:eastAsia="Times New Roman" w:hAnsi="Times New Roman"/>
                <w:color w:val="000000"/>
              </w:rPr>
              <w:t>x</w:t>
            </w:r>
          </w:p>
        </w:tc>
        <w:tc>
          <w:tcPr>
            <w:tcW w:w="1260" w:type="dxa"/>
            <w:shd w:val="clear" w:color="auto" w:fill="auto"/>
            <w:noWrap/>
            <w:vAlign w:val="bottom"/>
          </w:tcPr>
          <w:p w14:paraId="54B1416A" w14:textId="77777777" w:rsidR="004B21EE" w:rsidRPr="00814724" w:rsidRDefault="004B21EE" w:rsidP="00DD6645">
            <w:pPr>
              <w:spacing w:before="120" w:after="120"/>
              <w:jc w:val="center"/>
              <w:rPr>
                <w:rFonts w:ascii="Times New Roman" w:eastAsia="Times New Roman" w:hAnsi="Times New Roman"/>
                <w:color w:val="000000"/>
              </w:rPr>
            </w:pPr>
            <w:r w:rsidRPr="00814724">
              <w:rPr>
                <w:rFonts w:ascii="Times New Roman" w:eastAsia="Times New Roman" w:hAnsi="Times New Roman"/>
                <w:color w:val="000000"/>
              </w:rPr>
              <w:t>x</w:t>
            </w:r>
          </w:p>
        </w:tc>
        <w:tc>
          <w:tcPr>
            <w:tcW w:w="1350" w:type="dxa"/>
            <w:shd w:val="clear" w:color="auto" w:fill="auto"/>
            <w:noWrap/>
            <w:vAlign w:val="bottom"/>
          </w:tcPr>
          <w:p w14:paraId="2F2769AF" w14:textId="77777777" w:rsidR="004B21EE" w:rsidRPr="00814724" w:rsidRDefault="004B21EE" w:rsidP="00DD6645">
            <w:pPr>
              <w:spacing w:before="120" w:after="120"/>
              <w:jc w:val="center"/>
              <w:rPr>
                <w:rFonts w:ascii="Times New Roman" w:eastAsia="Times New Roman" w:hAnsi="Times New Roman"/>
                <w:color w:val="000000"/>
              </w:rPr>
            </w:pPr>
          </w:p>
        </w:tc>
        <w:tc>
          <w:tcPr>
            <w:tcW w:w="1350" w:type="dxa"/>
            <w:shd w:val="clear" w:color="auto" w:fill="auto"/>
            <w:noWrap/>
            <w:vAlign w:val="bottom"/>
          </w:tcPr>
          <w:p w14:paraId="160E20D0" w14:textId="77777777" w:rsidR="004B21EE" w:rsidRPr="00814724" w:rsidRDefault="004B21EE" w:rsidP="00DD6645">
            <w:pPr>
              <w:spacing w:before="120" w:after="120"/>
              <w:jc w:val="center"/>
              <w:rPr>
                <w:rFonts w:ascii="Times New Roman" w:eastAsia="Times New Roman" w:hAnsi="Times New Roman"/>
                <w:color w:val="000000"/>
              </w:rPr>
            </w:pPr>
          </w:p>
        </w:tc>
        <w:tc>
          <w:tcPr>
            <w:tcW w:w="630" w:type="dxa"/>
            <w:shd w:val="clear" w:color="auto" w:fill="auto"/>
            <w:noWrap/>
            <w:vAlign w:val="bottom"/>
          </w:tcPr>
          <w:p w14:paraId="370D94EB" w14:textId="77777777" w:rsidR="004B21EE" w:rsidRPr="00814724" w:rsidRDefault="004B21EE" w:rsidP="00DD6645">
            <w:pPr>
              <w:spacing w:before="120" w:after="120"/>
              <w:jc w:val="center"/>
              <w:rPr>
                <w:rFonts w:ascii="Times New Roman" w:eastAsia="Times New Roman" w:hAnsi="Times New Roman"/>
                <w:color w:val="000000"/>
              </w:rPr>
            </w:pPr>
          </w:p>
        </w:tc>
        <w:tc>
          <w:tcPr>
            <w:tcW w:w="1170" w:type="dxa"/>
            <w:shd w:val="clear" w:color="auto" w:fill="auto"/>
            <w:noWrap/>
            <w:vAlign w:val="bottom"/>
          </w:tcPr>
          <w:p w14:paraId="1F16CE8B" w14:textId="77777777" w:rsidR="004B21EE" w:rsidRPr="00814724" w:rsidRDefault="004B21EE" w:rsidP="00DD6645">
            <w:pPr>
              <w:spacing w:before="120" w:after="120"/>
              <w:jc w:val="center"/>
              <w:rPr>
                <w:rFonts w:ascii="Times New Roman" w:eastAsia="Times New Roman" w:hAnsi="Times New Roman"/>
                <w:color w:val="000000"/>
              </w:rPr>
            </w:pPr>
            <w:r w:rsidRPr="00814724">
              <w:rPr>
                <w:rFonts w:ascii="Times New Roman" w:eastAsia="Times New Roman" w:hAnsi="Times New Roman"/>
                <w:color w:val="000000"/>
              </w:rPr>
              <w:t>x</w:t>
            </w:r>
          </w:p>
        </w:tc>
        <w:tc>
          <w:tcPr>
            <w:tcW w:w="1530" w:type="dxa"/>
            <w:shd w:val="clear" w:color="auto" w:fill="auto"/>
            <w:noWrap/>
            <w:vAlign w:val="bottom"/>
          </w:tcPr>
          <w:p w14:paraId="48FE75CC" w14:textId="77777777" w:rsidR="004B21EE" w:rsidRPr="00814724" w:rsidRDefault="004B21EE" w:rsidP="00DD6645">
            <w:pPr>
              <w:spacing w:before="120" w:after="120"/>
              <w:jc w:val="center"/>
              <w:rPr>
                <w:rFonts w:ascii="Times New Roman" w:eastAsia="Times New Roman" w:hAnsi="Times New Roman"/>
                <w:color w:val="000000"/>
              </w:rPr>
            </w:pPr>
            <w:r w:rsidRPr="00814724">
              <w:rPr>
                <w:rFonts w:ascii="Times New Roman" w:eastAsia="Times New Roman" w:hAnsi="Times New Roman"/>
                <w:color w:val="000000"/>
              </w:rPr>
              <w:t>x</w:t>
            </w:r>
          </w:p>
        </w:tc>
      </w:tr>
      <w:tr w:rsidR="00971CB6" w:rsidRPr="00814724" w14:paraId="3CCEA0CA" w14:textId="77777777" w:rsidTr="00AF7141">
        <w:trPr>
          <w:trHeight w:val="300"/>
        </w:trPr>
        <w:tc>
          <w:tcPr>
            <w:tcW w:w="3255" w:type="dxa"/>
            <w:shd w:val="clear" w:color="auto" w:fill="auto"/>
            <w:noWrap/>
            <w:vAlign w:val="bottom"/>
          </w:tcPr>
          <w:p w14:paraId="662BB39B" w14:textId="77777777" w:rsidR="004B21EE" w:rsidRPr="00814724" w:rsidRDefault="004B21EE" w:rsidP="00AF7141">
            <w:pPr>
              <w:spacing w:before="120" w:after="120"/>
              <w:rPr>
                <w:rFonts w:ascii="Times New Roman" w:eastAsia="Times New Roman" w:hAnsi="Times New Roman"/>
                <w:color w:val="000000"/>
              </w:rPr>
            </w:pPr>
            <w:r w:rsidRPr="00814724">
              <w:rPr>
                <w:rFonts w:ascii="Times New Roman" w:eastAsia="Times New Roman" w:hAnsi="Times New Roman"/>
                <w:color w:val="000000"/>
              </w:rPr>
              <w:t>Plantminer</w:t>
            </w:r>
          </w:p>
        </w:tc>
        <w:tc>
          <w:tcPr>
            <w:tcW w:w="1350" w:type="dxa"/>
            <w:vAlign w:val="bottom"/>
          </w:tcPr>
          <w:p w14:paraId="36750048" w14:textId="303D42BE" w:rsidR="004B21EE" w:rsidRPr="00814724" w:rsidRDefault="00971CB6" w:rsidP="00DD6645">
            <w:pPr>
              <w:spacing w:before="120" w:after="120"/>
              <w:jc w:val="center"/>
              <w:rPr>
                <w:rFonts w:ascii="Times New Roman" w:eastAsia="Times New Roman" w:hAnsi="Times New Roman"/>
                <w:color w:val="000000"/>
              </w:rPr>
            </w:pPr>
            <w:r w:rsidRPr="00814724">
              <w:rPr>
                <w:rFonts w:ascii="Times New Roman" w:eastAsia="Times New Roman" w:hAnsi="Times New Roman"/>
                <w:color w:val="000000"/>
              </w:rPr>
              <w:t>x</w:t>
            </w:r>
          </w:p>
        </w:tc>
        <w:tc>
          <w:tcPr>
            <w:tcW w:w="1260" w:type="dxa"/>
            <w:shd w:val="clear" w:color="auto" w:fill="auto"/>
            <w:noWrap/>
            <w:vAlign w:val="bottom"/>
          </w:tcPr>
          <w:p w14:paraId="359639F2" w14:textId="7F5D3988" w:rsidR="004B21EE" w:rsidRPr="00814724" w:rsidRDefault="004B21EE" w:rsidP="00DD6645">
            <w:pPr>
              <w:spacing w:before="120" w:after="120"/>
              <w:jc w:val="center"/>
              <w:rPr>
                <w:rFonts w:ascii="Times New Roman" w:eastAsia="Times New Roman" w:hAnsi="Times New Roman"/>
                <w:color w:val="000000"/>
              </w:rPr>
            </w:pPr>
            <w:r w:rsidRPr="00814724">
              <w:rPr>
                <w:rFonts w:ascii="Times New Roman" w:eastAsia="Times New Roman" w:hAnsi="Times New Roman"/>
                <w:color w:val="000000"/>
              </w:rPr>
              <w:t>x</w:t>
            </w:r>
          </w:p>
        </w:tc>
        <w:tc>
          <w:tcPr>
            <w:tcW w:w="1260" w:type="dxa"/>
            <w:shd w:val="clear" w:color="auto" w:fill="auto"/>
            <w:noWrap/>
            <w:vAlign w:val="bottom"/>
          </w:tcPr>
          <w:p w14:paraId="5F39BD52" w14:textId="77777777" w:rsidR="004B21EE" w:rsidRPr="00814724" w:rsidRDefault="004B21EE" w:rsidP="00DD6645">
            <w:pPr>
              <w:spacing w:before="120" w:after="120"/>
              <w:jc w:val="center"/>
              <w:rPr>
                <w:rFonts w:ascii="Times New Roman" w:eastAsia="Times New Roman" w:hAnsi="Times New Roman"/>
                <w:color w:val="000000"/>
              </w:rPr>
            </w:pPr>
            <w:r w:rsidRPr="00814724">
              <w:rPr>
                <w:rFonts w:ascii="Times New Roman" w:eastAsia="Times New Roman" w:hAnsi="Times New Roman"/>
                <w:color w:val="000000"/>
              </w:rPr>
              <w:t>x</w:t>
            </w:r>
          </w:p>
        </w:tc>
        <w:tc>
          <w:tcPr>
            <w:tcW w:w="1350" w:type="dxa"/>
            <w:shd w:val="clear" w:color="auto" w:fill="auto"/>
            <w:noWrap/>
            <w:vAlign w:val="bottom"/>
          </w:tcPr>
          <w:p w14:paraId="4520ECC6" w14:textId="77777777" w:rsidR="004B21EE" w:rsidRPr="00814724" w:rsidRDefault="004B21EE" w:rsidP="00DD6645">
            <w:pPr>
              <w:spacing w:before="120" w:after="120"/>
              <w:jc w:val="center"/>
              <w:rPr>
                <w:rFonts w:ascii="Times New Roman" w:eastAsia="Times New Roman" w:hAnsi="Times New Roman"/>
                <w:color w:val="000000"/>
              </w:rPr>
            </w:pPr>
          </w:p>
        </w:tc>
        <w:tc>
          <w:tcPr>
            <w:tcW w:w="1350" w:type="dxa"/>
            <w:shd w:val="clear" w:color="auto" w:fill="auto"/>
            <w:noWrap/>
            <w:vAlign w:val="bottom"/>
          </w:tcPr>
          <w:p w14:paraId="1B2836AF" w14:textId="77777777" w:rsidR="004B21EE" w:rsidRPr="00814724" w:rsidRDefault="004B21EE" w:rsidP="00DD6645">
            <w:pPr>
              <w:spacing w:before="120" w:after="120"/>
              <w:jc w:val="center"/>
              <w:rPr>
                <w:rFonts w:ascii="Times New Roman" w:eastAsia="Times New Roman" w:hAnsi="Times New Roman"/>
                <w:color w:val="000000"/>
              </w:rPr>
            </w:pPr>
          </w:p>
        </w:tc>
        <w:tc>
          <w:tcPr>
            <w:tcW w:w="630" w:type="dxa"/>
            <w:shd w:val="clear" w:color="auto" w:fill="auto"/>
            <w:noWrap/>
            <w:vAlign w:val="bottom"/>
          </w:tcPr>
          <w:p w14:paraId="70C68760" w14:textId="77777777" w:rsidR="004B21EE" w:rsidRPr="00814724" w:rsidRDefault="004B21EE" w:rsidP="00DD6645">
            <w:pPr>
              <w:spacing w:before="120" w:after="120"/>
              <w:jc w:val="center"/>
              <w:rPr>
                <w:rFonts w:ascii="Times New Roman" w:eastAsia="Times New Roman" w:hAnsi="Times New Roman"/>
                <w:color w:val="000000"/>
              </w:rPr>
            </w:pPr>
            <w:r w:rsidRPr="00814724">
              <w:rPr>
                <w:rFonts w:ascii="Times New Roman" w:eastAsia="Times New Roman" w:hAnsi="Times New Roman"/>
                <w:color w:val="000000"/>
              </w:rPr>
              <w:t>x</w:t>
            </w:r>
          </w:p>
        </w:tc>
        <w:tc>
          <w:tcPr>
            <w:tcW w:w="1170" w:type="dxa"/>
            <w:shd w:val="clear" w:color="auto" w:fill="auto"/>
            <w:noWrap/>
            <w:vAlign w:val="bottom"/>
          </w:tcPr>
          <w:p w14:paraId="0B4469BC" w14:textId="77777777" w:rsidR="004B21EE" w:rsidRPr="00814724" w:rsidRDefault="004B21EE" w:rsidP="00DD6645">
            <w:pPr>
              <w:spacing w:before="120" w:after="120"/>
              <w:jc w:val="center"/>
              <w:rPr>
                <w:rFonts w:ascii="Times New Roman" w:eastAsia="Times New Roman" w:hAnsi="Times New Roman"/>
                <w:color w:val="000000"/>
              </w:rPr>
            </w:pPr>
            <w:r w:rsidRPr="00814724">
              <w:rPr>
                <w:rFonts w:ascii="Times New Roman" w:eastAsia="Times New Roman" w:hAnsi="Times New Roman"/>
                <w:color w:val="000000"/>
              </w:rPr>
              <w:t>x</w:t>
            </w:r>
          </w:p>
        </w:tc>
        <w:tc>
          <w:tcPr>
            <w:tcW w:w="1530" w:type="dxa"/>
            <w:shd w:val="clear" w:color="auto" w:fill="auto"/>
            <w:noWrap/>
            <w:vAlign w:val="bottom"/>
          </w:tcPr>
          <w:p w14:paraId="5A990E83" w14:textId="77777777" w:rsidR="004B21EE" w:rsidRPr="00814724" w:rsidRDefault="004B21EE" w:rsidP="00DD6645">
            <w:pPr>
              <w:spacing w:before="120" w:after="120"/>
              <w:jc w:val="center"/>
              <w:rPr>
                <w:rFonts w:ascii="Times New Roman" w:eastAsia="Times New Roman" w:hAnsi="Times New Roman"/>
                <w:color w:val="000000"/>
              </w:rPr>
            </w:pPr>
            <w:r w:rsidRPr="00814724">
              <w:rPr>
                <w:rFonts w:ascii="Times New Roman" w:eastAsia="Times New Roman" w:hAnsi="Times New Roman"/>
                <w:color w:val="000000"/>
              </w:rPr>
              <w:t>x</w:t>
            </w:r>
          </w:p>
        </w:tc>
      </w:tr>
    </w:tbl>
    <w:p w14:paraId="5DFB401F" w14:textId="77777777" w:rsidR="00DD6645" w:rsidRPr="00814724" w:rsidRDefault="00DD6645" w:rsidP="00CC518B">
      <w:pPr>
        <w:rPr>
          <w:rFonts w:ascii="Times New Roman" w:hAnsi="Times New Roman"/>
        </w:rPr>
        <w:sectPr w:rsidR="00DD6645" w:rsidRPr="00814724">
          <w:footnotePr>
            <w:numRestart w:val="eachPage"/>
          </w:footnotePr>
          <w:pgSz w:w="15840" w:h="12240" w:orient="landscape"/>
          <w:pgMar w:top="1800" w:right="1440" w:bottom="1800" w:left="1440" w:header="720" w:footer="720" w:gutter="0"/>
          <w:cols w:space="720"/>
          <w:docGrid w:linePitch="360"/>
        </w:sectPr>
      </w:pPr>
    </w:p>
    <w:p w14:paraId="0AD7BDD5" w14:textId="18F1F6AD" w:rsidR="00790793" w:rsidRPr="00814724" w:rsidRDefault="00165FEE" w:rsidP="00CC518B">
      <w:pPr>
        <w:rPr>
          <w:rFonts w:ascii="Times New Roman" w:hAnsi="Times New Roman"/>
          <w:b/>
        </w:rPr>
      </w:pPr>
      <w:r w:rsidRPr="00814724">
        <w:rPr>
          <w:rFonts w:ascii="Times New Roman" w:hAnsi="Times New Roman"/>
          <w:b/>
        </w:rPr>
        <w:lastRenderedPageBreak/>
        <w:t>Table 4</w:t>
      </w:r>
      <w:r w:rsidR="00E60A9C" w:rsidRPr="00814724">
        <w:rPr>
          <w:rFonts w:ascii="Times New Roman" w:hAnsi="Times New Roman"/>
          <w:b/>
        </w:rPr>
        <w:t xml:space="preserve">. Types of errors made during resolution of 1000 names by </w:t>
      </w:r>
      <w:r w:rsidR="004B21EE" w:rsidRPr="00814724">
        <w:rPr>
          <w:rFonts w:ascii="Times New Roman" w:hAnsi="Times New Roman"/>
          <w:b/>
        </w:rPr>
        <w:t xml:space="preserve">Plantminer, GNResolver and </w:t>
      </w:r>
      <w:r w:rsidR="00E60A9C" w:rsidRPr="00814724">
        <w:rPr>
          <w:rFonts w:ascii="Times New Roman" w:hAnsi="Times New Roman"/>
          <w:b/>
        </w:rPr>
        <w:t xml:space="preserve">the TNRS. </w:t>
      </w:r>
      <w:r w:rsidR="005223B8" w:rsidRPr="00814724">
        <w:rPr>
          <w:rFonts w:ascii="Times New Roman" w:hAnsi="Times New Roman"/>
          <w:b/>
        </w:rPr>
        <w:t xml:space="preserve"> </w:t>
      </w:r>
    </w:p>
    <w:p w14:paraId="119A3C52" w14:textId="77777777" w:rsidR="00CC518B" w:rsidRPr="00814724" w:rsidRDefault="00CC518B" w:rsidP="00CC518B">
      <w:pPr>
        <w:rPr>
          <w:rFonts w:ascii="Times New Roman" w:hAnsi="Times New Roman"/>
        </w:rPr>
      </w:pPr>
    </w:p>
    <w:tbl>
      <w:tblPr>
        <w:tblW w:w="8115" w:type="dxa"/>
        <w:tblInd w:w="93"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245"/>
        <w:gridCol w:w="1440"/>
        <w:gridCol w:w="1530"/>
        <w:gridCol w:w="900"/>
      </w:tblGrid>
      <w:tr w:rsidR="004B21EE" w:rsidRPr="00814724" w14:paraId="7A404417" w14:textId="77777777" w:rsidTr="00BF0AA8">
        <w:trPr>
          <w:trHeight w:val="300"/>
        </w:trPr>
        <w:tc>
          <w:tcPr>
            <w:tcW w:w="4245" w:type="dxa"/>
            <w:shd w:val="clear" w:color="auto" w:fill="auto"/>
            <w:vAlign w:val="bottom"/>
          </w:tcPr>
          <w:p w14:paraId="64CEE8BD" w14:textId="77777777" w:rsidR="00735D1F" w:rsidRPr="00814724" w:rsidRDefault="00735D1F" w:rsidP="004B21EE">
            <w:pPr>
              <w:spacing w:before="120" w:after="120"/>
              <w:rPr>
                <w:rFonts w:ascii="Times New Roman" w:eastAsia="Times New Roman" w:hAnsi="Times New Roman"/>
                <w:b/>
                <w:bCs/>
                <w:color w:val="000000"/>
              </w:rPr>
            </w:pPr>
            <w:r w:rsidRPr="00814724">
              <w:rPr>
                <w:rFonts w:ascii="Times New Roman" w:eastAsia="Times New Roman" w:hAnsi="Times New Roman"/>
                <w:b/>
                <w:bCs/>
                <w:color w:val="000000"/>
              </w:rPr>
              <w:t>Most likely cause of error</w:t>
            </w:r>
          </w:p>
        </w:tc>
        <w:tc>
          <w:tcPr>
            <w:tcW w:w="1440" w:type="dxa"/>
            <w:shd w:val="clear" w:color="auto" w:fill="auto"/>
            <w:noWrap/>
            <w:vAlign w:val="bottom"/>
          </w:tcPr>
          <w:p w14:paraId="70C392D8" w14:textId="05C3A5CB" w:rsidR="00735D1F" w:rsidRPr="00814724" w:rsidRDefault="004B21EE" w:rsidP="004B21EE">
            <w:pPr>
              <w:spacing w:before="120" w:after="120"/>
              <w:rPr>
                <w:rFonts w:ascii="Times New Roman" w:eastAsia="Times New Roman" w:hAnsi="Times New Roman"/>
                <w:b/>
                <w:bCs/>
                <w:color w:val="000000"/>
              </w:rPr>
            </w:pPr>
            <w:r w:rsidRPr="00814724">
              <w:rPr>
                <w:rFonts w:ascii="Times New Roman" w:eastAsia="Times New Roman" w:hAnsi="Times New Roman"/>
                <w:b/>
                <w:bCs/>
                <w:color w:val="000000"/>
              </w:rPr>
              <w:t>P</w:t>
            </w:r>
            <w:r w:rsidR="00735D1F" w:rsidRPr="00814724">
              <w:rPr>
                <w:rFonts w:ascii="Times New Roman" w:eastAsia="Times New Roman" w:hAnsi="Times New Roman"/>
                <w:b/>
                <w:bCs/>
                <w:color w:val="000000"/>
              </w:rPr>
              <w:t>lant</w:t>
            </w:r>
            <w:r w:rsidRPr="00814724">
              <w:rPr>
                <w:rFonts w:ascii="Times New Roman" w:eastAsia="Times New Roman" w:hAnsi="Times New Roman"/>
                <w:b/>
                <w:bCs/>
                <w:color w:val="000000"/>
              </w:rPr>
              <w:t>m</w:t>
            </w:r>
            <w:r w:rsidR="00735D1F" w:rsidRPr="00814724">
              <w:rPr>
                <w:rFonts w:ascii="Times New Roman" w:eastAsia="Times New Roman" w:hAnsi="Times New Roman"/>
                <w:b/>
                <w:bCs/>
                <w:color w:val="000000"/>
              </w:rPr>
              <w:t>iner</w:t>
            </w:r>
          </w:p>
        </w:tc>
        <w:tc>
          <w:tcPr>
            <w:tcW w:w="1530" w:type="dxa"/>
            <w:shd w:val="clear" w:color="auto" w:fill="auto"/>
            <w:noWrap/>
            <w:vAlign w:val="bottom"/>
          </w:tcPr>
          <w:p w14:paraId="19E54FCC" w14:textId="4378600B" w:rsidR="00735D1F" w:rsidRPr="00814724" w:rsidRDefault="00781812" w:rsidP="004B21EE">
            <w:pPr>
              <w:spacing w:before="120" w:after="120"/>
              <w:rPr>
                <w:rFonts w:ascii="Times New Roman" w:eastAsia="Times New Roman" w:hAnsi="Times New Roman"/>
                <w:b/>
                <w:bCs/>
                <w:color w:val="000000"/>
              </w:rPr>
            </w:pPr>
            <w:r w:rsidRPr="00814724">
              <w:rPr>
                <w:rFonts w:ascii="Times New Roman" w:eastAsia="Times New Roman" w:hAnsi="Times New Roman"/>
                <w:b/>
                <w:bCs/>
                <w:color w:val="000000"/>
              </w:rPr>
              <w:t>GNResolver</w:t>
            </w:r>
          </w:p>
        </w:tc>
        <w:tc>
          <w:tcPr>
            <w:tcW w:w="900" w:type="dxa"/>
            <w:shd w:val="clear" w:color="auto" w:fill="auto"/>
            <w:noWrap/>
            <w:vAlign w:val="bottom"/>
          </w:tcPr>
          <w:p w14:paraId="0D330B2C" w14:textId="77777777" w:rsidR="00735D1F" w:rsidRPr="00814724" w:rsidRDefault="00735D1F" w:rsidP="004B21EE">
            <w:pPr>
              <w:spacing w:before="120" w:after="120"/>
              <w:rPr>
                <w:rFonts w:ascii="Times New Roman" w:eastAsia="Times New Roman" w:hAnsi="Times New Roman"/>
                <w:b/>
                <w:bCs/>
                <w:color w:val="000000"/>
              </w:rPr>
            </w:pPr>
            <w:r w:rsidRPr="00814724">
              <w:rPr>
                <w:rFonts w:ascii="Times New Roman" w:eastAsia="Times New Roman" w:hAnsi="Times New Roman"/>
                <w:b/>
                <w:bCs/>
                <w:color w:val="000000"/>
              </w:rPr>
              <w:t>TNRS</w:t>
            </w:r>
          </w:p>
        </w:tc>
      </w:tr>
      <w:tr w:rsidR="004B21EE" w:rsidRPr="00814724" w14:paraId="4D1BA567" w14:textId="77777777" w:rsidTr="00BF0AA8">
        <w:trPr>
          <w:trHeight w:val="300"/>
        </w:trPr>
        <w:tc>
          <w:tcPr>
            <w:tcW w:w="4245" w:type="dxa"/>
            <w:shd w:val="clear" w:color="auto" w:fill="auto"/>
            <w:vAlign w:val="bottom"/>
          </w:tcPr>
          <w:p w14:paraId="0E810D89" w14:textId="77777777" w:rsidR="00735D1F" w:rsidRPr="00814724" w:rsidRDefault="00735D1F" w:rsidP="004B21EE">
            <w:pPr>
              <w:spacing w:before="120" w:after="120"/>
              <w:rPr>
                <w:rFonts w:ascii="Times New Roman" w:eastAsia="Times New Roman" w:hAnsi="Times New Roman"/>
                <w:bCs/>
                <w:color w:val="000000"/>
              </w:rPr>
            </w:pPr>
            <w:r w:rsidRPr="00814724">
              <w:rPr>
                <w:rFonts w:ascii="Times New Roman" w:eastAsia="Times New Roman" w:hAnsi="Times New Roman"/>
                <w:bCs/>
                <w:color w:val="000000"/>
              </w:rPr>
              <w:t>Annotation not recognized</w:t>
            </w:r>
          </w:p>
        </w:tc>
        <w:tc>
          <w:tcPr>
            <w:tcW w:w="1440" w:type="dxa"/>
            <w:shd w:val="clear" w:color="auto" w:fill="auto"/>
            <w:noWrap/>
            <w:vAlign w:val="bottom"/>
          </w:tcPr>
          <w:p w14:paraId="07F0F8E5" w14:textId="77777777" w:rsidR="00735D1F" w:rsidRPr="00814724" w:rsidRDefault="00735D1F" w:rsidP="004B21EE">
            <w:pPr>
              <w:spacing w:before="120" w:after="120"/>
              <w:rPr>
                <w:rFonts w:ascii="Times New Roman" w:eastAsia="Times New Roman" w:hAnsi="Times New Roman"/>
                <w:bCs/>
                <w:color w:val="000000"/>
              </w:rPr>
            </w:pPr>
            <w:r w:rsidRPr="00814724">
              <w:rPr>
                <w:rFonts w:ascii="Times New Roman" w:eastAsia="Times New Roman" w:hAnsi="Times New Roman"/>
                <w:bCs/>
                <w:color w:val="000000"/>
              </w:rPr>
              <w:t>58</w:t>
            </w:r>
          </w:p>
        </w:tc>
        <w:tc>
          <w:tcPr>
            <w:tcW w:w="1530" w:type="dxa"/>
            <w:shd w:val="clear" w:color="auto" w:fill="auto"/>
            <w:noWrap/>
            <w:vAlign w:val="bottom"/>
          </w:tcPr>
          <w:p w14:paraId="42891E8A" w14:textId="77777777" w:rsidR="00735D1F" w:rsidRPr="00814724" w:rsidRDefault="00735D1F" w:rsidP="004B21EE">
            <w:pPr>
              <w:spacing w:before="120" w:after="120"/>
              <w:rPr>
                <w:rFonts w:ascii="Times New Roman" w:eastAsia="Times New Roman" w:hAnsi="Times New Roman"/>
                <w:bCs/>
                <w:color w:val="000000"/>
              </w:rPr>
            </w:pPr>
            <w:r w:rsidRPr="00814724">
              <w:rPr>
                <w:rFonts w:ascii="Times New Roman" w:eastAsia="Times New Roman" w:hAnsi="Times New Roman"/>
                <w:bCs/>
                <w:color w:val="000000"/>
              </w:rPr>
              <w:t>21</w:t>
            </w:r>
          </w:p>
        </w:tc>
        <w:tc>
          <w:tcPr>
            <w:tcW w:w="900" w:type="dxa"/>
            <w:shd w:val="clear" w:color="auto" w:fill="auto"/>
            <w:noWrap/>
            <w:vAlign w:val="bottom"/>
          </w:tcPr>
          <w:p w14:paraId="21657A90" w14:textId="77777777" w:rsidR="00735D1F" w:rsidRPr="00814724" w:rsidRDefault="00735D1F" w:rsidP="004B21EE">
            <w:pPr>
              <w:spacing w:before="120" w:after="120"/>
              <w:rPr>
                <w:rFonts w:ascii="Times New Roman" w:eastAsia="Times New Roman" w:hAnsi="Times New Roman"/>
                <w:bCs/>
                <w:color w:val="000000"/>
              </w:rPr>
            </w:pPr>
            <w:r w:rsidRPr="00814724">
              <w:rPr>
                <w:rFonts w:ascii="Times New Roman" w:eastAsia="Times New Roman" w:hAnsi="Times New Roman"/>
                <w:bCs/>
                <w:color w:val="000000"/>
              </w:rPr>
              <w:t>3</w:t>
            </w:r>
          </w:p>
        </w:tc>
      </w:tr>
      <w:tr w:rsidR="004B21EE" w:rsidRPr="00814724" w14:paraId="2C102F83" w14:textId="77777777" w:rsidTr="00BF0AA8">
        <w:trPr>
          <w:trHeight w:val="300"/>
        </w:trPr>
        <w:tc>
          <w:tcPr>
            <w:tcW w:w="4245" w:type="dxa"/>
            <w:shd w:val="clear" w:color="auto" w:fill="auto"/>
            <w:vAlign w:val="bottom"/>
          </w:tcPr>
          <w:p w14:paraId="38A53803" w14:textId="77777777" w:rsidR="00735D1F" w:rsidRPr="00814724" w:rsidRDefault="00735D1F" w:rsidP="004B21EE">
            <w:pPr>
              <w:spacing w:before="120" w:after="120"/>
              <w:rPr>
                <w:rFonts w:ascii="Times New Roman" w:eastAsia="Times New Roman" w:hAnsi="Times New Roman"/>
                <w:bCs/>
                <w:color w:val="000000"/>
              </w:rPr>
            </w:pPr>
            <w:r w:rsidRPr="00814724">
              <w:rPr>
                <w:rFonts w:ascii="Times New Roman" w:eastAsia="Times New Roman" w:hAnsi="Times New Roman"/>
                <w:bCs/>
                <w:color w:val="000000"/>
              </w:rPr>
              <w:t>Name all caps</w:t>
            </w:r>
          </w:p>
        </w:tc>
        <w:tc>
          <w:tcPr>
            <w:tcW w:w="1440" w:type="dxa"/>
            <w:shd w:val="clear" w:color="auto" w:fill="auto"/>
            <w:noWrap/>
            <w:vAlign w:val="bottom"/>
          </w:tcPr>
          <w:p w14:paraId="35628B87" w14:textId="77777777" w:rsidR="00735D1F" w:rsidRPr="00814724" w:rsidRDefault="00735D1F" w:rsidP="004B21EE">
            <w:pPr>
              <w:spacing w:before="120" w:after="120"/>
              <w:rPr>
                <w:rFonts w:ascii="Times New Roman" w:eastAsia="Times New Roman" w:hAnsi="Times New Roman"/>
                <w:bCs/>
                <w:color w:val="000000"/>
              </w:rPr>
            </w:pPr>
          </w:p>
        </w:tc>
        <w:tc>
          <w:tcPr>
            <w:tcW w:w="1530" w:type="dxa"/>
            <w:shd w:val="clear" w:color="auto" w:fill="auto"/>
            <w:noWrap/>
            <w:vAlign w:val="bottom"/>
          </w:tcPr>
          <w:p w14:paraId="208F9BFA" w14:textId="77777777" w:rsidR="00735D1F" w:rsidRPr="00814724" w:rsidRDefault="00735D1F" w:rsidP="004B21EE">
            <w:pPr>
              <w:spacing w:before="120" w:after="120"/>
              <w:rPr>
                <w:rFonts w:ascii="Times New Roman" w:eastAsia="Times New Roman" w:hAnsi="Times New Roman"/>
                <w:bCs/>
                <w:color w:val="000000"/>
              </w:rPr>
            </w:pPr>
            <w:r w:rsidRPr="00814724">
              <w:rPr>
                <w:rFonts w:ascii="Times New Roman" w:eastAsia="Times New Roman" w:hAnsi="Times New Roman"/>
                <w:bCs/>
                <w:color w:val="000000"/>
              </w:rPr>
              <w:t>217</w:t>
            </w:r>
          </w:p>
        </w:tc>
        <w:tc>
          <w:tcPr>
            <w:tcW w:w="900" w:type="dxa"/>
            <w:shd w:val="clear" w:color="auto" w:fill="auto"/>
            <w:noWrap/>
            <w:vAlign w:val="bottom"/>
          </w:tcPr>
          <w:p w14:paraId="405F88CE" w14:textId="77777777" w:rsidR="00735D1F" w:rsidRPr="00814724" w:rsidRDefault="00735D1F" w:rsidP="004B21EE">
            <w:pPr>
              <w:spacing w:before="120" w:after="120"/>
              <w:rPr>
                <w:rFonts w:ascii="Times New Roman" w:eastAsia="Times New Roman" w:hAnsi="Times New Roman"/>
                <w:bCs/>
                <w:color w:val="000000"/>
              </w:rPr>
            </w:pPr>
          </w:p>
        </w:tc>
      </w:tr>
      <w:tr w:rsidR="004B21EE" w:rsidRPr="00814724" w14:paraId="21F700A4" w14:textId="77777777" w:rsidTr="00BF0AA8">
        <w:trPr>
          <w:trHeight w:val="300"/>
        </w:trPr>
        <w:tc>
          <w:tcPr>
            <w:tcW w:w="4245" w:type="dxa"/>
            <w:shd w:val="clear" w:color="auto" w:fill="auto"/>
            <w:vAlign w:val="bottom"/>
          </w:tcPr>
          <w:p w14:paraId="03FB84EB" w14:textId="77777777" w:rsidR="00735D1F" w:rsidRPr="00814724" w:rsidRDefault="00735D1F" w:rsidP="004B21EE">
            <w:pPr>
              <w:spacing w:before="120" w:after="120"/>
              <w:rPr>
                <w:rFonts w:ascii="Times New Roman" w:eastAsia="Times New Roman" w:hAnsi="Times New Roman"/>
                <w:bCs/>
                <w:color w:val="000000"/>
              </w:rPr>
            </w:pPr>
            <w:r w:rsidRPr="00814724">
              <w:rPr>
                <w:rFonts w:ascii="Times New Roman" w:eastAsia="Times New Roman" w:hAnsi="Times New Roman"/>
                <w:bCs/>
                <w:color w:val="000000"/>
              </w:rPr>
              <w:t>Capitalized specific epithet</w:t>
            </w:r>
          </w:p>
        </w:tc>
        <w:tc>
          <w:tcPr>
            <w:tcW w:w="1440" w:type="dxa"/>
            <w:shd w:val="clear" w:color="auto" w:fill="auto"/>
            <w:noWrap/>
            <w:vAlign w:val="bottom"/>
          </w:tcPr>
          <w:p w14:paraId="6326D40E" w14:textId="77777777" w:rsidR="00735D1F" w:rsidRPr="00814724" w:rsidRDefault="00735D1F" w:rsidP="004B21EE">
            <w:pPr>
              <w:spacing w:before="120" w:after="120"/>
              <w:rPr>
                <w:rFonts w:ascii="Times New Roman" w:eastAsia="Times New Roman" w:hAnsi="Times New Roman"/>
                <w:bCs/>
                <w:color w:val="000000"/>
              </w:rPr>
            </w:pPr>
          </w:p>
        </w:tc>
        <w:tc>
          <w:tcPr>
            <w:tcW w:w="1530" w:type="dxa"/>
            <w:shd w:val="clear" w:color="auto" w:fill="auto"/>
            <w:noWrap/>
            <w:vAlign w:val="bottom"/>
          </w:tcPr>
          <w:p w14:paraId="63A20F20" w14:textId="77777777" w:rsidR="00735D1F" w:rsidRPr="00814724" w:rsidRDefault="00735D1F" w:rsidP="004B21EE">
            <w:pPr>
              <w:spacing w:before="120" w:after="120"/>
              <w:rPr>
                <w:rFonts w:ascii="Times New Roman" w:eastAsia="Times New Roman" w:hAnsi="Times New Roman"/>
                <w:bCs/>
                <w:color w:val="000000"/>
              </w:rPr>
            </w:pPr>
            <w:r w:rsidRPr="00814724">
              <w:rPr>
                <w:rFonts w:ascii="Times New Roman" w:eastAsia="Times New Roman" w:hAnsi="Times New Roman"/>
                <w:bCs/>
                <w:color w:val="000000"/>
              </w:rPr>
              <w:t>1</w:t>
            </w:r>
          </w:p>
        </w:tc>
        <w:tc>
          <w:tcPr>
            <w:tcW w:w="900" w:type="dxa"/>
            <w:shd w:val="clear" w:color="auto" w:fill="auto"/>
            <w:noWrap/>
            <w:vAlign w:val="bottom"/>
          </w:tcPr>
          <w:p w14:paraId="5B2B29FF" w14:textId="77777777" w:rsidR="00735D1F" w:rsidRPr="00814724" w:rsidRDefault="00735D1F" w:rsidP="004B21EE">
            <w:pPr>
              <w:spacing w:before="120" w:after="120"/>
              <w:rPr>
                <w:rFonts w:ascii="Times New Roman" w:eastAsia="Times New Roman" w:hAnsi="Times New Roman"/>
                <w:bCs/>
                <w:color w:val="000000"/>
              </w:rPr>
            </w:pPr>
            <w:r w:rsidRPr="00814724">
              <w:rPr>
                <w:rFonts w:ascii="Times New Roman" w:eastAsia="Times New Roman" w:hAnsi="Times New Roman"/>
                <w:bCs/>
                <w:color w:val="000000"/>
              </w:rPr>
              <w:t>1</w:t>
            </w:r>
          </w:p>
        </w:tc>
      </w:tr>
      <w:tr w:rsidR="004B21EE" w:rsidRPr="00814724" w14:paraId="21B3C003" w14:textId="77777777" w:rsidTr="00BF0AA8">
        <w:trPr>
          <w:trHeight w:val="300"/>
        </w:trPr>
        <w:tc>
          <w:tcPr>
            <w:tcW w:w="4245" w:type="dxa"/>
            <w:shd w:val="clear" w:color="auto" w:fill="auto"/>
            <w:vAlign w:val="bottom"/>
          </w:tcPr>
          <w:p w14:paraId="1BE067BA" w14:textId="77777777" w:rsidR="00735D1F" w:rsidRPr="00814724" w:rsidRDefault="00735D1F" w:rsidP="004B21EE">
            <w:pPr>
              <w:spacing w:before="120" w:after="120"/>
              <w:rPr>
                <w:rFonts w:ascii="Times New Roman" w:eastAsia="Times New Roman" w:hAnsi="Times New Roman"/>
                <w:bCs/>
                <w:color w:val="000000"/>
              </w:rPr>
            </w:pPr>
            <w:r w:rsidRPr="00814724">
              <w:rPr>
                <w:rFonts w:ascii="Times New Roman" w:eastAsia="Times New Roman" w:hAnsi="Times New Roman"/>
                <w:bCs/>
                <w:color w:val="000000"/>
              </w:rPr>
              <w:t>Failed to match family or genus</w:t>
            </w:r>
          </w:p>
        </w:tc>
        <w:tc>
          <w:tcPr>
            <w:tcW w:w="1440" w:type="dxa"/>
            <w:shd w:val="clear" w:color="auto" w:fill="auto"/>
            <w:noWrap/>
            <w:vAlign w:val="bottom"/>
          </w:tcPr>
          <w:p w14:paraId="0AF7FD60" w14:textId="77777777" w:rsidR="00735D1F" w:rsidRPr="00814724" w:rsidRDefault="00735D1F" w:rsidP="004B21EE">
            <w:pPr>
              <w:spacing w:before="120" w:after="120"/>
              <w:rPr>
                <w:rFonts w:ascii="Times New Roman" w:eastAsia="Times New Roman" w:hAnsi="Times New Roman"/>
                <w:bCs/>
                <w:color w:val="000000"/>
              </w:rPr>
            </w:pPr>
            <w:r w:rsidRPr="00814724">
              <w:rPr>
                <w:rFonts w:ascii="Times New Roman" w:eastAsia="Times New Roman" w:hAnsi="Times New Roman"/>
                <w:bCs/>
                <w:color w:val="000000"/>
              </w:rPr>
              <w:t>34</w:t>
            </w:r>
          </w:p>
        </w:tc>
        <w:tc>
          <w:tcPr>
            <w:tcW w:w="1530" w:type="dxa"/>
            <w:shd w:val="clear" w:color="auto" w:fill="auto"/>
            <w:noWrap/>
            <w:vAlign w:val="bottom"/>
          </w:tcPr>
          <w:p w14:paraId="66C00531" w14:textId="77777777" w:rsidR="00735D1F" w:rsidRPr="00814724" w:rsidRDefault="00735D1F" w:rsidP="004B21EE">
            <w:pPr>
              <w:spacing w:before="120" w:after="120"/>
              <w:rPr>
                <w:rFonts w:ascii="Times New Roman" w:eastAsia="Times New Roman" w:hAnsi="Times New Roman"/>
                <w:bCs/>
                <w:color w:val="000000"/>
              </w:rPr>
            </w:pPr>
          </w:p>
        </w:tc>
        <w:tc>
          <w:tcPr>
            <w:tcW w:w="900" w:type="dxa"/>
            <w:shd w:val="clear" w:color="auto" w:fill="auto"/>
            <w:noWrap/>
            <w:vAlign w:val="bottom"/>
          </w:tcPr>
          <w:p w14:paraId="6F942747" w14:textId="77777777" w:rsidR="00735D1F" w:rsidRPr="00814724" w:rsidRDefault="00735D1F" w:rsidP="004B21EE">
            <w:pPr>
              <w:spacing w:before="120" w:after="120"/>
              <w:rPr>
                <w:rFonts w:ascii="Times New Roman" w:eastAsia="Times New Roman" w:hAnsi="Times New Roman"/>
                <w:bCs/>
                <w:color w:val="000000"/>
              </w:rPr>
            </w:pPr>
          </w:p>
        </w:tc>
      </w:tr>
      <w:tr w:rsidR="004B21EE" w:rsidRPr="00814724" w14:paraId="03E46D2A" w14:textId="77777777" w:rsidTr="00BF0AA8">
        <w:trPr>
          <w:trHeight w:val="300"/>
        </w:trPr>
        <w:tc>
          <w:tcPr>
            <w:tcW w:w="4245" w:type="dxa"/>
            <w:shd w:val="clear" w:color="auto" w:fill="auto"/>
            <w:vAlign w:val="bottom"/>
          </w:tcPr>
          <w:p w14:paraId="07D9F841" w14:textId="77777777" w:rsidR="00735D1F" w:rsidRPr="00814724" w:rsidRDefault="00735D1F" w:rsidP="004B21EE">
            <w:pPr>
              <w:spacing w:before="120" w:after="120"/>
              <w:rPr>
                <w:rFonts w:ascii="Times New Roman" w:eastAsia="Times New Roman" w:hAnsi="Times New Roman"/>
                <w:bCs/>
                <w:color w:val="000000"/>
              </w:rPr>
            </w:pPr>
            <w:r w:rsidRPr="00814724">
              <w:rPr>
                <w:rFonts w:ascii="Times New Roman" w:eastAsia="Times New Roman" w:hAnsi="Times New Roman"/>
                <w:bCs/>
                <w:color w:val="000000"/>
              </w:rPr>
              <w:t>Infraspecific rank indicator not recognized</w:t>
            </w:r>
          </w:p>
        </w:tc>
        <w:tc>
          <w:tcPr>
            <w:tcW w:w="1440" w:type="dxa"/>
            <w:shd w:val="clear" w:color="auto" w:fill="auto"/>
            <w:noWrap/>
            <w:vAlign w:val="bottom"/>
          </w:tcPr>
          <w:p w14:paraId="50157BD3" w14:textId="77777777" w:rsidR="00735D1F" w:rsidRPr="00814724" w:rsidRDefault="00735D1F" w:rsidP="004B21EE">
            <w:pPr>
              <w:spacing w:before="120" w:after="120"/>
              <w:rPr>
                <w:rFonts w:ascii="Times New Roman" w:eastAsia="Times New Roman" w:hAnsi="Times New Roman"/>
                <w:bCs/>
                <w:color w:val="000000"/>
              </w:rPr>
            </w:pPr>
            <w:r w:rsidRPr="00814724">
              <w:rPr>
                <w:rFonts w:ascii="Times New Roman" w:eastAsia="Times New Roman" w:hAnsi="Times New Roman"/>
                <w:bCs/>
                <w:color w:val="000000"/>
              </w:rPr>
              <w:t>3</w:t>
            </w:r>
          </w:p>
        </w:tc>
        <w:tc>
          <w:tcPr>
            <w:tcW w:w="1530" w:type="dxa"/>
            <w:shd w:val="clear" w:color="auto" w:fill="auto"/>
            <w:noWrap/>
            <w:vAlign w:val="bottom"/>
          </w:tcPr>
          <w:p w14:paraId="633C3FEB" w14:textId="77777777" w:rsidR="00735D1F" w:rsidRPr="00814724" w:rsidRDefault="00735D1F" w:rsidP="004B21EE">
            <w:pPr>
              <w:spacing w:before="120" w:after="120"/>
              <w:rPr>
                <w:rFonts w:ascii="Times New Roman" w:eastAsia="Times New Roman" w:hAnsi="Times New Roman"/>
                <w:bCs/>
                <w:color w:val="000000"/>
              </w:rPr>
            </w:pPr>
          </w:p>
        </w:tc>
        <w:tc>
          <w:tcPr>
            <w:tcW w:w="900" w:type="dxa"/>
            <w:shd w:val="clear" w:color="auto" w:fill="auto"/>
            <w:noWrap/>
            <w:vAlign w:val="bottom"/>
          </w:tcPr>
          <w:p w14:paraId="196CF44A" w14:textId="77777777" w:rsidR="00735D1F" w:rsidRPr="00814724" w:rsidRDefault="00735D1F" w:rsidP="004B21EE">
            <w:pPr>
              <w:spacing w:before="120" w:after="120"/>
              <w:rPr>
                <w:rFonts w:ascii="Times New Roman" w:eastAsia="Times New Roman" w:hAnsi="Times New Roman"/>
                <w:bCs/>
                <w:color w:val="000000"/>
              </w:rPr>
            </w:pPr>
          </w:p>
        </w:tc>
      </w:tr>
      <w:tr w:rsidR="004B21EE" w:rsidRPr="00814724" w14:paraId="7F4BEB90" w14:textId="77777777" w:rsidTr="00BF0AA8">
        <w:trPr>
          <w:trHeight w:val="300"/>
        </w:trPr>
        <w:tc>
          <w:tcPr>
            <w:tcW w:w="4245" w:type="dxa"/>
            <w:shd w:val="clear" w:color="auto" w:fill="auto"/>
            <w:vAlign w:val="bottom"/>
          </w:tcPr>
          <w:p w14:paraId="6D3C9329" w14:textId="77777777" w:rsidR="00735D1F" w:rsidRPr="00814724" w:rsidRDefault="00735D1F" w:rsidP="004B21EE">
            <w:pPr>
              <w:spacing w:before="120" w:after="120"/>
              <w:rPr>
                <w:rFonts w:ascii="Times New Roman" w:eastAsia="Times New Roman" w:hAnsi="Times New Roman"/>
                <w:bCs/>
                <w:color w:val="000000"/>
              </w:rPr>
            </w:pPr>
            <w:r w:rsidRPr="00814724">
              <w:rPr>
                <w:rFonts w:ascii="Times New Roman" w:eastAsia="Times New Roman" w:hAnsi="Times New Roman"/>
                <w:bCs/>
                <w:color w:val="000000"/>
              </w:rPr>
              <w:t>Morphospecies treated as taxon</w:t>
            </w:r>
          </w:p>
        </w:tc>
        <w:tc>
          <w:tcPr>
            <w:tcW w:w="1440" w:type="dxa"/>
            <w:shd w:val="clear" w:color="auto" w:fill="auto"/>
            <w:noWrap/>
            <w:vAlign w:val="bottom"/>
          </w:tcPr>
          <w:p w14:paraId="47E680DC" w14:textId="77777777" w:rsidR="00735D1F" w:rsidRPr="00814724" w:rsidRDefault="00735D1F" w:rsidP="004B21EE">
            <w:pPr>
              <w:spacing w:before="120" w:after="120"/>
              <w:rPr>
                <w:rFonts w:ascii="Times New Roman" w:eastAsia="Times New Roman" w:hAnsi="Times New Roman"/>
                <w:bCs/>
                <w:color w:val="000000"/>
              </w:rPr>
            </w:pPr>
            <w:r w:rsidRPr="00814724">
              <w:rPr>
                <w:rFonts w:ascii="Times New Roman" w:eastAsia="Times New Roman" w:hAnsi="Times New Roman"/>
                <w:bCs/>
                <w:color w:val="000000"/>
              </w:rPr>
              <w:t>15</w:t>
            </w:r>
          </w:p>
        </w:tc>
        <w:tc>
          <w:tcPr>
            <w:tcW w:w="1530" w:type="dxa"/>
            <w:shd w:val="clear" w:color="auto" w:fill="auto"/>
            <w:noWrap/>
            <w:vAlign w:val="bottom"/>
          </w:tcPr>
          <w:p w14:paraId="70EA403A" w14:textId="77777777" w:rsidR="00735D1F" w:rsidRPr="00814724" w:rsidRDefault="00735D1F" w:rsidP="004B21EE">
            <w:pPr>
              <w:spacing w:before="120" w:after="120"/>
              <w:rPr>
                <w:rFonts w:ascii="Times New Roman" w:eastAsia="Times New Roman" w:hAnsi="Times New Roman"/>
                <w:bCs/>
                <w:color w:val="000000"/>
              </w:rPr>
            </w:pPr>
          </w:p>
        </w:tc>
        <w:tc>
          <w:tcPr>
            <w:tcW w:w="900" w:type="dxa"/>
            <w:shd w:val="clear" w:color="auto" w:fill="auto"/>
            <w:noWrap/>
            <w:vAlign w:val="bottom"/>
          </w:tcPr>
          <w:p w14:paraId="65AED5C6" w14:textId="77777777" w:rsidR="00735D1F" w:rsidRPr="00814724" w:rsidRDefault="00735D1F" w:rsidP="004B21EE">
            <w:pPr>
              <w:spacing w:before="120" w:after="120"/>
              <w:rPr>
                <w:rFonts w:ascii="Times New Roman" w:eastAsia="Times New Roman" w:hAnsi="Times New Roman"/>
                <w:bCs/>
                <w:color w:val="000000"/>
              </w:rPr>
            </w:pPr>
            <w:r w:rsidRPr="00814724">
              <w:rPr>
                <w:rFonts w:ascii="Times New Roman" w:eastAsia="Times New Roman" w:hAnsi="Times New Roman"/>
                <w:bCs/>
                <w:color w:val="000000"/>
              </w:rPr>
              <w:t>1</w:t>
            </w:r>
          </w:p>
        </w:tc>
      </w:tr>
      <w:tr w:rsidR="004B21EE" w:rsidRPr="00814724" w14:paraId="73289FCC" w14:textId="77777777" w:rsidTr="00BF0AA8">
        <w:trPr>
          <w:trHeight w:val="300"/>
        </w:trPr>
        <w:tc>
          <w:tcPr>
            <w:tcW w:w="4245" w:type="dxa"/>
            <w:shd w:val="clear" w:color="auto" w:fill="auto"/>
            <w:vAlign w:val="bottom"/>
          </w:tcPr>
          <w:p w14:paraId="1E98DCF7" w14:textId="77A32EA8" w:rsidR="00735D1F" w:rsidRPr="00814724" w:rsidRDefault="00735D1F" w:rsidP="004B21EE">
            <w:pPr>
              <w:spacing w:before="120" w:after="120"/>
              <w:rPr>
                <w:rFonts w:ascii="Times New Roman" w:eastAsia="Times New Roman" w:hAnsi="Times New Roman"/>
                <w:bCs/>
                <w:color w:val="000000"/>
              </w:rPr>
            </w:pPr>
            <w:r w:rsidRPr="00814724">
              <w:rPr>
                <w:rFonts w:ascii="Times New Roman" w:eastAsia="Times New Roman" w:hAnsi="Times New Roman"/>
                <w:bCs/>
                <w:color w:val="000000"/>
              </w:rPr>
              <w:t>Name submitted matches to &gt;1 name</w:t>
            </w:r>
          </w:p>
        </w:tc>
        <w:tc>
          <w:tcPr>
            <w:tcW w:w="1440" w:type="dxa"/>
            <w:shd w:val="clear" w:color="auto" w:fill="auto"/>
            <w:noWrap/>
            <w:vAlign w:val="bottom"/>
          </w:tcPr>
          <w:p w14:paraId="6961A7B3" w14:textId="77777777" w:rsidR="00735D1F" w:rsidRPr="00814724" w:rsidRDefault="00735D1F" w:rsidP="004B21EE">
            <w:pPr>
              <w:spacing w:before="120" w:after="120"/>
              <w:rPr>
                <w:rFonts w:ascii="Times New Roman" w:eastAsia="Times New Roman" w:hAnsi="Times New Roman"/>
                <w:bCs/>
                <w:color w:val="000000"/>
              </w:rPr>
            </w:pPr>
            <w:r w:rsidRPr="00814724">
              <w:rPr>
                <w:rFonts w:ascii="Times New Roman" w:eastAsia="Times New Roman" w:hAnsi="Times New Roman"/>
                <w:bCs/>
                <w:color w:val="000000"/>
              </w:rPr>
              <w:t>8</w:t>
            </w:r>
          </w:p>
        </w:tc>
        <w:tc>
          <w:tcPr>
            <w:tcW w:w="1530" w:type="dxa"/>
            <w:shd w:val="clear" w:color="auto" w:fill="auto"/>
            <w:noWrap/>
            <w:vAlign w:val="bottom"/>
          </w:tcPr>
          <w:p w14:paraId="626B722A" w14:textId="77777777" w:rsidR="00735D1F" w:rsidRPr="00814724" w:rsidRDefault="00735D1F" w:rsidP="004B21EE">
            <w:pPr>
              <w:spacing w:before="120" w:after="120"/>
              <w:rPr>
                <w:rFonts w:ascii="Times New Roman" w:eastAsia="Times New Roman" w:hAnsi="Times New Roman"/>
                <w:bCs/>
                <w:color w:val="000000"/>
              </w:rPr>
            </w:pPr>
            <w:r w:rsidRPr="00814724">
              <w:rPr>
                <w:rFonts w:ascii="Times New Roman" w:eastAsia="Times New Roman" w:hAnsi="Times New Roman"/>
                <w:bCs/>
                <w:color w:val="000000"/>
              </w:rPr>
              <w:t>4</w:t>
            </w:r>
          </w:p>
        </w:tc>
        <w:tc>
          <w:tcPr>
            <w:tcW w:w="900" w:type="dxa"/>
            <w:shd w:val="clear" w:color="auto" w:fill="auto"/>
            <w:noWrap/>
            <w:vAlign w:val="bottom"/>
          </w:tcPr>
          <w:p w14:paraId="4F07A3ED" w14:textId="77777777" w:rsidR="00735D1F" w:rsidRPr="00814724" w:rsidRDefault="00735D1F" w:rsidP="004B21EE">
            <w:pPr>
              <w:spacing w:before="120" w:after="120"/>
              <w:rPr>
                <w:rFonts w:ascii="Times New Roman" w:eastAsia="Times New Roman" w:hAnsi="Times New Roman"/>
                <w:bCs/>
                <w:color w:val="000000"/>
              </w:rPr>
            </w:pPr>
          </w:p>
        </w:tc>
      </w:tr>
      <w:tr w:rsidR="004B21EE" w:rsidRPr="00814724" w14:paraId="65EF9697" w14:textId="77777777" w:rsidTr="00BF0AA8">
        <w:trPr>
          <w:trHeight w:val="300"/>
        </w:trPr>
        <w:tc>
          <w:tcPr>
            <w:tcW w:w="4245" w:type="dxa"/>
            <w:shd w:val="clear" w:color="auto" w:fill="auto"/>
            <w:vAlign w:val="bottom"/>
          </w:tcPr>
          <w:p w14:paraId="78875A1B" w14:textId="208A68A1" w:rsidR="00735D1F" w:rsidRPr="00814724" w:rsidRDefault="00735D1F" w:rsidP="00971CB6">
            <w:pPr>
              <w:spacing w:before="120" w:after="120"/>
              <w:rPr>
                <w:rFonts w:ascii="Times New Roman" w:eastAsia="Times New Roman" w:hAnsi="Times New Roman"/>
                <w:bCs/>
                <w:color w:val="000000"/>
              </w:rPr>
            </w:pPr>
            <w:r w:rsidRPr="00814724">
              <w:rPr>
                <w:rFonts w:ascii="Times New Roman" w:eastAsia="Times New Roman" w:hAnsi="Times New Roman"/>
                <w:bCs/>
                <w:color w:val="000000"/>
              </w:rPr>
              <w:t>Failed fuzzy match</w:t>
            </w:r>
            <w:r w:rsidR="00971CB6" w:rsidRPr="00814724">
              <w:rPr>
                <w:rFonts w:ascii="Times New Roman" w:eastAsia="Times New Roman" w:hAnsi="Times New Roman"/>
                <w:bCs/>
                <w:color w:val="000000"/>
              </w:rPr>
              <w:t xml:space="preserve">, </w:t>
            </w:r>
            <w:r w:rsidR="004B21EE" w:rsidRPr="00814724">
              <w:rPr>
                <w:rFonts w:ascii="Times New Roman" w:eastAsia="Times New Roman" w:hAnsi="Times New Roman"/>
                <w:bCs/>
                <w:color w:val="000000"/>
              </w:rPr>
              <w:t>outside threshold</w:t>
            </w:r>
          </w:p>
        </w:tc>
        <w:tc>
          <w:tcPr>
            <w:tcW w:w="1440" w:type="dxa"/>
            <w:shd w:val="clear" w:color="auto" w:fill="auto"/>
            <w:noWrap/>
            <w:vAlign w:val="bottom"/>
          </w:tcPr>
          <w:p w14:paraId="7B98A787" w14:textId="77777777" w:rsidR="00735D1F" w:rsidRPr="00814724" w:rsidRDefault="00735D1F" w:rsidP="004B21EE">
            <w:pPr>
              <w:spacing w:before="120" w:after="120"/>
              <w:rPr>
                <w:rFonts w:ascii="Times New Roman" w:eastAsia="Times New Roman" w:hAnsi="Times New Roman"/>
                <w:bCs/>
                <w:color w:val="000000"/>
              </w:rPr>
            </w:pPr>
          </w:p>
        </w:tc>
        <w:tc>
          <w:tcPr>
            <w:tcW w:w="1530" w:type="dxa"/>
            <w:shd w:val="clear" w:color="auto" w:fill="auto"/>
            <w:noWrap/>
            <w:vAlign w:val="bottom"/>
          </w:tcPr>
          <w:p w14:paraId="2A5FF1A3" w14:textId="77777777" w:rsidR="00735D1F" w:rsidRPr="00814724" w:rsidRDefault="00735D1F" w:rsidP="004B21EE">
            <w:pPr>
              <w:spacing w:before="120" w:after="120"/>
              <w:rPr>
                <w:rFonts w:ascii="Times New Roman" w:eastAsia="Times New Roman" w:hAnsi="Times New Roman"/>
                <w:bCs/>
                <w:color w:val="000000"/>
              </w:rPr>
            </w:pPr>
            <w:r w:rsidRPr="00814724">
              <w:rPr>
                <w:rFonts w:ascii="Times New Roman" w:eastAsia="Times New Roman" w:hAnsi="Times New Roman"/>
                <w:bCs/>
                <w:color w:val="000000"/>
              </w:rPr>
              <w:t>9</w:t>
            </w:r>
          </w:p>
        </w:tc>
        <w:tc>
          <w:tcPr>
            <w:tcW w:w="900" w:type="dxa"/>
            <w:shd w:val="clear" w:color="auto" w:fill="auto"/>
            <w:noWrap/>
            <w:vAlign w:val="bottom"/>
          </w:tcPr>
          <w:p w14:paraId="3DC5BCFA" w14:textId="77777777" w:rsidR="00735D1F" w:rsidRPr="00814724" w:rsidRDefault="00735D1F" w:rsidP="004B21EE">
            <w:pPr>
              <w:spacing w:before="120" w:after="120"/>
              <w:rPr>
                <w:rFonts w:ascii="Times New Roman" w:eastAsia="Times New Roman" w:hAnsi="Times New Roman"/>
                <w:bCs/>
                <w:color w:val="000000"/>
              </w:rPr>
            </w:pPr>
            <w:r w:rsidRPr="00814724">
              <w:rPr>
                <w:rFonts w:ascii="Times New Roman" w:eastAsia="Times New Roman" w:hAnsi="Times New Roman"/>
                <w:bCs/>
                <w:color w:val="000000"/>
              </w:rPr>
              <w:t>13</w:t>
            </w:r>
          </w:p>
        </w:tc>
      </w:tr>
      <w:tr w:rsidR="004B21EE" w:rsidRPr="00814724" w14:paraId="2EBEEE0B" w14:textId="77777777" w:rsidTr="00BF0AA8">
        <w:trPr>
          <w:trHeight w:val="300"/>
        </w:trPr>
        <w:tc>
          <w:tcPr>
            <w:tcW w:w="4245" w:type="dxa"/>
            <w:shd w:val="clear" w:color="auto" w:fill="auto"/>
            <w:vAlign w:val="bottom"/>
          </w:tcPr>
          <w:p w14:paraId="3370FB8B" w14:textId="77777777" w:rsidR="00735D1F" w:rsidRPr="00814724" w:rsidRDefault="00735D1F" w:rsidP="004B21EE">
            <w:pPr>
              <w:spacing w:before="120" w:after="120"/>
              <w:rPr>
                <w:rFonts w:ascii="Times New Roman" w:eastAsia="Times New Roman" w:hAnsi="Times New Roman"/>
                <w:bCs/>
                <w:color w:val="000000"/>
              </w:rPr>
            </w:pPr>
            <w:r w:rsidRPr="00814724">
              <w:rPr>
                <w:rFonts w:ascii="Times New Roman" w:eastAsia="Times New Roman" w:hAnsi="Times New Roman"/>
                <w:bCs/>
                <w:color w:val="000000"/>
              </w:rPr>
              <w:t>Parsing error caused by number in authority</w:t>
            </w:r>
          </w:p>
        </w:tc>
        <w:tc>
          <w:tcPr>
            <w:tcW w:w="1440" w:type="dxa"/>
            <w:shd w:val="clear" w:color="auto" w:fill="auto"/>
            <w:noWrap/>
            <w:vAlign w:val="bottom"/>
          </w:tcPr>
          <w:p w14:paraId="106ED16D" w14:textId="77777777" w:rsidR="00735D1F" w:rsidRPr="00814724" w:rsidRDefault="00735D1F" w:rsidP="004B21EE">
            <w:pPr>
              <w:spacing w:before="120" w:after="120"/>
              <w:rPr>
                <w:rFonts w:ascii="Times New Roman" w:eastAsia="Times New Roman" w:hAnsi="Times New Roman"/>
                <w:bCs/>
                <w:color w:val="000000"/>
              </w:rPr>
            </w:pPr>
          </w:p>
        </w:tc>
        <w:tc>
          <w:tcPr>
            <w:tcW w:w="1530" w:type="dxa"/>
            <w:shd w:val="clear" w:color="auto" w:fill="auto"/>
            <w:noWrap/>
            <w:vAlign w:val="bottom"/>
          </w:tcPr>
          <w:p w14:paraId="0664F27B" w14:textId="77777777" w:rsidR="00735D1F" w:rsidRPr="00814724" w:rsidRDefault="00735D1F" w:rsidP="004B21EE">
            <w:pPr>
              <w:spacing w:before="120" w:after="120"/>
              <w:rPr>
                <w:rFonts w:ascii="Times New Roman" w:eastAsia="Times New Roman" w:hAnsi="Times New Roman"/>
                <w:bCs/>
                <w:color w:val="000000"/>
              </w:rPr>
            </w:pPr>
          </w:p>
        </w:tc>
        <w:tc>
          <w:tcPr>
            <w:tcW w:w="900" w:type="dxa"/>
            <w:shd w:val="clear" w:color="auto" w:fill="auto"/>
            <w:noWrap/>
            <w:vAlign w:val="bottom"/>
          </w:tcPr>
          <w:p w14:paraId="69B70EC8" w14:textId="77777777" w:rsidR="00735D1F" w:rsidRPr="00814724" w:rsidRDefault="00735D1F" w:rsidP="004B21EE">
            <w:pPr>
              <w:spacing w:before="120" w:after="120"/>
              <w:rPr>
                <w:rFonts w:ascii="Times New Roman" w:eastAsia="Times New Roman" w:hAnsi="Times New Roman"/>
                <w:bCs/>
                <w:color w:val="000000"/>
              </w:rPr>
            </w:pPr>
            <w:r w:rsidRPr="00814724">
              <w:rPr>
                <w:rFonts w:ascii="Times New Roman" w:eastAsia="Times New Roman" w:hAnsi="Times New Roman"/>
                <w:bCs/>
                <w:color w:val="000000"/>
              </w:rPr>
              <w:t>2</w:t>
            </w:r>
          </w:p>
        </w:tc>
      </w:tr>
      <w:tr w:rsidR="004B21EE" w:rsidRPr="00814724" w14:paraId="77FE37B1" w14:textId="77777777" w:rsidTr="00BF0AA8">
        <w:trPr>
          <w:trHeight w:val="300"/>
        </w:trPr>
        <w:tc>
          <w:tcPr>
            <w:tcW w:w="4245" w:type="dxa"/>
            <w:shd w:val="clear" w:color="auto" w:fill="auto"/>
            <w:vAlign w:val="bottom"/>
          </w:tcPr>
          <w:p w14:paraId="6DBED83C" w14:textId="77777777" w:rsidR="00735D1F" w:rsidRPr="00814724" w:rsidRDefault="00735D1F" w:rsidP="004B21EE">
            <w:pPr>
              <w:spacing w:before="120" w:after="120"/>
              <w:rPr>
                <w:rFonts w:ascii="Times New Roman" w:eastAsia="Times New Roman" w:hAnsi="Times New Roman"/>
                <w:bCs/>
                <w:color w:val="000000"/>
              </w:rPr>
            </w:pPr>
            <w:r w:rsidRPr="00814724">
              <w:rPr>
                <w:rFonts w:ascii="Times New Roman" w:eastAsia="Times New Roman" w:hAnsi="Times New Roman"/>
                <w:bCs/>
                <w:color w:val="000000"/>
              </w:rPr>
              <w:t>Parsing error caused by special character in name</w:t>
            </w:r>
          </w:p>
        </w:tc>
        <w:tc>
          <w:tcPr>
            <w:tcW w:w="1440" w:type="dxa"/>
            <w:shd w:val="clear" w:color="auto" w:fill="auto"/>
            <w:noWrap/>
            <w:vAlign w:val="bottom"/>
          </w:tcPr>
          <w:p w14:paraId="4D7A777F" w14:textId="77777777" w:rsidR="00735D1F" w:rsidRPr="00814724" w:rsidRDefault="00735D1F" w:rsidP="004B21EE">
            <w:pPr>
              <w:spacing w:before="120" w:after="120"/>
              <w:rPr>
                <w:rFonts w:ascii="Times New Roman" w:eastAsia="Times New Roman" w:hAnsi="Times New Roman"/>
                <w:bCs/>
                <w:color w:val="000000"/>
              </w:rPr>
            </w:pPr>
          </w:p>
        </w:tc>
        <w:tc>
          <w:tcPr>
            <w:tcW w:w="1530" w:type="dxa"/>
            <w:shd w:val="clear" w:color="auto" w:fill="auto"/>
            <w:noWrap/>
            <w:vAlign w:val="bottom"/>
          </w:tcPr>
          <w:p w14:paraId="6E472D28" w14:textId="77777777" w:rsidR="00735D1F" w:rsidRPr="00814724" w:rsidRDefault="00735D1F" w:rsidP="004B21EE">
            <w:pPr>
              <w:spacing w:before="120" w:after="120"/>
              <w:rPr>
                <w:rFonts w:ascii="Times New Roman" w:eastAsia="Times New Roman" w:hAnsi="Times New Roman"/>
                <w:bCs/>
                <w:color w:val="000000"/>
              </w:rPr>
            </w:pPr>
            <w:r w:rsidRPr="00814724">
              <w:rPr>
                <w:rFonts w:ascii="Times New Roman" w:eastAsia="Times New Roman" w:hAnsi="Times New Roman"/>
                <w:bCs/>
                <w:color w:val="000000"/>
              </w:rPr>
              <w:t>2</w:t>
            </w:r>
          </w:p>
        </w:tc>
        <w:tc>
          <w:tcPr>
            <w:tcW w:w="900" w:type="dxa"/>
            <w:shd w:val="clear" w:color="auto" w:fill="auto"/>
            <w:noWrap/>
            <w:vAlign w:val="bottom"/>
          </w:tcPr>
          <w:p w14:paraId="3B9C588F" w14:textId="77777777" w:rsidR="00735D1F" w:rsidRPr="00814724" w:rsidRDefault="00735D1F" w:rsidP="004B21EE">
            <w:pPr>
              <w:spacing w:before="120" w:after="120"/>
              <w:rPr>
                <w:rFonts w:ascii="Times New Roman" w:eastAsia="Times New Roman" w:hAnsi="Times New Roman"/>
                <w:bCs/>
                <w:color w:val="000000"/>
              </w:rPr>
            </w:pPr>
          </w:p>
        </w:tc>
      </w:tr>
      <w:tr w:rsidR="004B21EE" w:rsidRPr="00814724" w14:paraId="399C2B90" w14:textId="77777777" w:rsidTr="00BF0AA8">
        <w:trPr>
          <w:trHeight w:val="300"/>
        </w:trPr>
        <w:tc>
          <w:tcPr>
            <w:tcW w:w="4245" w:type="dxa"/>
            <w:shd w:val="clear" w:color="auto" w:fill="auto"/>
            <w:vAlign w:val="bottom"/>
          </w:tcPr>
          <w:p w14:paraId="6EAB8805" w14:textId="6B04E5A0" w:rsidR="00735D1F" w:rsidRPr="00814724" w:rsidRDefault="004B21EE" w:rsidP="004B21EE">
            <w:pPr>
              <w:spacing w:before="120" w:after="120"/>
              <w:rPr>
                <w:rFonts w:ascii="Times New Roman" w:eastAsia="Times New Roman" w:hAnsi="Times New Roman"/>
                <w:bCs/>
                <w:color w:val="000000"/>
              </w:rPr>
            </w:pPr>
            <w:r w:rsidRPr="00814724">
              <w:rPr>
                <w:rFonts w:ascii="Times New Roman" w:eastAsia="Times New Roman" w:hAnsi="Times New Roman"/>
                <w:bCs/>
                <w:color w:val="000000"/>
              </w:rPr>
              <w:t>U</w:t>
            </w:r>
            <w:r w:rsidR="00735D1F" w:rsidRPr="00814724">
              <w:rPr>
                <w:rFonts w:ascii="Times New Roman" w:eastAsia="Times New Roman" w:hAnsi="Times New Roman"/>
                <w:bCs/>
                <w:color w:val="000000"/>
              </w:rPr>
              <w:t>nknown</w:t>
            </w:r>
          </w:p>
        </w:tc>
        <w:tc>
          <w:tcPr>
            <w:tcW w:w="1440" w:type="dxa"/>
            <w:shd w:val="clear" w:color="auto" w:fill="auto"/>
            <w:noWrap/>
            <w:vAlign w:val="bottom"/>
          </w:tcPr>
          <w:p w14:paraId="458E186F" w14:textId="77777777" w:rsidR="00735D1F" w:rsidRPr="00814724" w:rsidRDefault="00735D1F" w:rsidP="004B21EE">
            <w:pPr>
              <w:spacing w:before="120" w:after="120"/>
              <w:rPr>
                <w:rFonts w:ascii="Times New Roman" w:eastAsia="Times New Roman" w:hAnsi="Times New Roman"/>
                <w:bCs/>
                <w:color w:val="000000"/>
              </w:rPr>
            </w:pPr>
            <w:r w:rsidRPr="00814724">
              <w:rPr>
                <w:rFonts w:ascii="Times New Roman" w:eastAsia="Times New Roman" w:hAnsi="Times New Roman"/>
                <w:bCs/>
                <w:color w:val="000000"/>
              </w:rPr>
              <w:t>1</w:t>
            </w:r>
          </w:p>
        </w:tc>
        <w:tc>
          <w:tcPr>
            <w:tcW w:w="1530" w:type="dxa"/>
            <w:shd w:val="clear" w:color="auto" w:fill="auto"/>
            <w:noWrap/>
            <w:vAlign w:val="bottom"/>
          </w:tcPr>
          <w:p w14:paraId="774C3476" w14:textId="77777777" w:rsidR="00735D1F" w:rsidRPr="00814724" w:rsidRDefault="00735D1F" w:rsidP="004B21EE">
            <w:pPr>
              <w:spacing w:before="120" w:after="120"/>
              <w:rPr>
                <w:rFonts w:ascii="Times New Roman" w:eastAsia="Times New Roman" w:hAnsi="Times New Roman"/>
                <w:bCs/>
                <w:color w:val="000000"/>
              </w:rPr>
            </w:pPr>
            <w:r w:rsidRPr="00814724">
              <w:rPr>
                <w:rFonts w:ascii="Times New Roman" w:eastAsia="Times New Roman" w:hAnsi="Times New Roman"/>
                <w:bCs/>
                <w:color w:val="000000"/>
              </w:rPr>
              <w:t>1</w:t>
            </w:r>
          </w:p>
        </w:tc>
        <w:tc>
          <w:tcPr>
            <w:tcW w:w="900" w:type="dxa"/>
            <w:shd w:val="clear" w:color="auto" w:fill="auto"/>
            <w:noWrap/>
            <w:vAlign w:val="bottom"/>
          </w:tcPr>
          <w:p w14:paraId="4185806A" w14:textId="77777777" w:rsidR="00735D1F" w:rsidRPr="00814724" w:rsidRDefault="00735D1F" w:rsidP="004B21EE">
            <w:pPr>
              <w:spacing w:before="120" w:after="120"/>
              <w:rPr>
                <w:rFonts w:ascii="Times New Roman" w:eastAsia="Times New Roman" w:hAnsi="Times New Roman"/>
                <w:bCs/>
                <w:color w:val="000000"/>
              </w:rPr>
            </w:pPr>
          </w:p>
        </w:tc>
      </w:tr>
      <w:tr w:rsidR="004B21EE" w:rsidRPr="00814724" w14:paraId="3354A45C" w14:textId="77777777" w:rsidTr="00BF0AA8">
        <w:trPr>
          <w:trHeight w:val="300"/>
        </w:trPr>
        <w:tc>
          <w:tcPr>
            <w:tcW w:w="4245" w:type="dxa"/>
            <w:shd w:val="clear" w:color="auto" w:fill="auto"/>
            <w:vAlign w:val="bottom"/>
          </w:tcPr>
          <w:p w14:paraId="374010F9" w14:textId="77777777" w:rsidR="00735D1F" w:rsidRPr="00814724" w:rsidRDefault="00735D1F" w:rsidP="004B21EE">
            <w:pPr>
              <w:spacing w:before="120" w:after="120"/>
              <w:rPr>
                <w:rFonts w:ascii="Times New Roman" w:eastAsia="Times New Roman" w:hAnsi="Times New Roman"/>
                <w:bCs/>
                <w:color w:val="000000"/>
              </w:rPr>
            </w:pPr>
            <w:r w:rsidRPr="00814724">
              <w:rPr>
                <w:rFonts w:ascii="Times New Roman" w:eastAsia="Times New Roman" w:hAnsi="Times New Roman"/>
                <w:bCs/>
                <w:color w:val="000000"/>
              </w:rPr>
              <w:t>Total</w:t>
            </w:r>
          </w:p>
        </w:tc>
        <w:tc>
          <w:tcPr>
            <w:tcW w:w="1440" w:type="dxa"/>
            <w:shd w:val="clear" w:color="auto" w:fill="auto"/>
            <w:noWrap/>
            <w:vAlign w:val="bottom"/>
          </w:tcPr>
          <w:p w14:paraId="2FD7FC3F" w14:textId="77777777" w:rsidR="00735D1F" w:rsidRPr="00814724" w:rsidRDefault="00735D1F" w:rsidP="004B21EE">
            <w:pPr>
              <w:spacing w:before="120" w:after="120"/>
              <w:rPr>
                <w:rFonts w:ascii="Times New Roman" w:eastAsia="Times New Roman" w:hAnsi="Times New Roman"/>
                <w:bCs/>
                <w:color w:val="000000"/>
              </w:rPr>
            </w:pPr>
            <w:r w:rsidRPr="00814724">
              <w:rPr>
                <w:rFonts w:ascii="Times New Roman" w:eastAsia="Times New Roman" w:hAnsi="Times New Roman"/>
                <w:bCs/>
                <w:color w:val="000000"/>
              </w:rPr>
              <w:t>119</w:t>
            </w:r>
          </w:p>
        </w:tc>
        <w:tc>
          <w:tcPr>
            <w:tcW w:w="1530" w:type="dxa"/>
            <w:shd w:val="clear" w:color="auto" w:fill="auto"/>
            <w:noWrap/>
            <w:vAlign w:val="bottom"/>
          </w:tcPr>
          <w:p w14:paraId="0BF4C3EC" w14:textId="77777777" w:rsidR="00735D1F" w:rsidRPr="00814724" w:rsidRDefault="00735D1F" w:rsidP="004B21EE">
            <w:pPr>
              <w:spacing w:before="120" w:after="120"/>
              <w:rPr>
                <w:rFonts w:ascii="Times New Roman" w:eastAsia="Times New Roman" w:hAnsi="Times New Roman"/>
                <w:bCs/>
                <w:color w:val="000000"/>
              </w:rPr>
            </w:pPr>
            <w:r w:rsidRPr="00814724">
              <w:rPr>
                <w:rFonts w:ascii="Times New Roman" w:eastAsia="Times New Roman" w:hAnsi="Times New Roman"/>
                <w:bCs/>
                <w:color w:val="000000"/>
              </w:rPr>
              <w:t>255</w:t>
            </w:r>
          </w:p>
        </w:tc>
        <w:tc>
          <w:tcPr>
            <w:tcW w:w="900" w:type="dxa"/>
            <w:shd w:val="clear" w:color="auto" w:fill="auto"/>
            <w:noWrap/>
            <w:vAlign w:val="bottom"/>
          </w:tcPr>
          <w:p w14:paraId="480CEFB4" w14:textId="77777777" w:rsidR="00735D1F" w:rsidRPr="00814724" w:rsidRDefault="00735D1F" w:rsidP="004B21EE">
            <w:pPr>
              <w:spacing w:before="120" w:after="120"/>
              <w:rPr>
                <w:rFonts w:ascii="Times New Roman" w:eastAsia="Times New Roman" w:hAnsi="Times New Roman"/>
                <w:bCs/>
                <w:color w:val="000000"/>
              </w:rPr>
            </w:pPr>
            <w:r w:rsidRPr="00814724">
              <w:rPr>
                <w:rFonts w:ascii="Times New Roman" w:eastAsia="Times New Roman" w:hAnsi="Times New Roman"/>
                <w:bCs/>
                <w:color w:val="000000"/>
              </w:rPr>
              <w:t>20</w:t>
            </w:r>
          </w:p>
        </w:tc>
      </w:tr>
    </w:tbl>
    <w:p w14:paraId="24902D12" w14:textId="77777777" w:rsidR="00790793" w:rsidRPr="00814724" w:rsidRDefault="00790793" w:rsidP="00CC518B">
      <w:pPr>
        <w:rPr>
          <w:rFonts w:ascii="Times New Roman" w:hAnsi="Times New Roman"/>
        </w:rPr>
      </w:pPr>
    </w:p>
    <w:p w14:paraId="4A1DD425" w14:textId="77777777" w:rsidR="005223B8" w:rsidRPr="00814724" w:rsidRDefault="005223B8" w:rsidP="00CC518B">
      <w:pPr>
        <w:rPr>
          <w:rFonts w:ascii="Times New Roman" w:hAnsi="Times New Roman"/>
        </w:rPr>
        <w:sectPr w:rsidR="005223B8" w:rsidRPr="00814724">
          <w:footnotePr>
            <w:numRestart w:val="eachPage"/>
          </w:footnotePr>
          <w:pgSz w:w="12240" w:h="15840"/>
          <w:pgMar w:top="1440" w:right="1800" w:bottom="1440" w:left="1800" w:header="720" w:footer="720" w:gutter="0"/>
          <w:cols w:space="720"/>
          <w:docGrid w:linePitch="360"/>
        </w:sectPr>
      </w:pPr>
    </w:p>
    <w:p w14:paraId="756069A7" w14:textId="595051B4" w:rsidR="00CC518B" w:rsidRPr="00814724" w:rsidRDefault="00165FEE" w:rsidP="00CC518B">
      <w:pPr>
        <w:rPr>
          <w:rFonts w:ascii="Times New Roman" w:hAnsi="Times New Roman"/>
          <w:b/>
        </w:rPr>
      </w:pPr>
      <w:r w:rsidRPr="00814724">
        <w:rPr>
          <w:rFonts w:ascii="Times New Roman" w:hAnsi="Times New Roman"/>
          <w:b/>
        </w:rPr>
        <w:lastRenderedPageBreak/>
        <w:t>Table 5</w:t>
      </w:r>
      <w:r w:rsidR="00683703" w:rsidRPr="00814724">
        <w:rPr>
          <w:rFonts w:ascii="Times New Roman" w:hAnsi="Times New Roman"/>
          <w:b/>
        </w:rPr>
        <w:t>. T</w:t>
      </w:r>
      <w:r w:rsidR="00FE26CA" w:rsidRPr="00814724">
        <w:rPr>
          <w:rFonts w:ascii="Times New Roman" w:hAnsi="Times New Roman"/>
          <w:b/>
        </w:rPr>
        <w:t xml:space="preserve">otal names </w:t>
      </w:r>
      <w:r w:rsidR="00CC518B" w:rsidRPr="00814724">
        <w:rPr>
          <w:rFonts w:ascii="Times New Roman" w:hAnsi="Times New Roman"/>
          <w:b/>
        </w:rPr>
        <w:t xml:space="preserve">within </w:t>
      </w:r>
      <w:r w:rsidR="00683703" w:rsidRPr="00814724">
        <w:rPr>
          <w:rFonts w:ascii="Times New Roman" w:hAnsi="Times New Roman"/>
          <w:b/>
        </w:rPr>
        <w:t>two</w:t>
      </w:r>
      <w:r w:rsidR="00CC518B" w:rsidRPr="00814724">
        <w:rPr>
          <w:rFonts w:ascii="Times New Roman" w:hAnsi="Times New Roman"/>
          <w:b/>
        </w:rPr>
        <w:t xml:space="preserve"> </w:t>
      </w:r>
      <w:r w:rsidR="00683703" w:rsidRPr="00814724">
        <w:rPr>
          <w:rFonts w:ascii="Times New Roman" w:hAnsi="Times New Roman"/>
          <w:b/>
        </w:rPr>
        <w:t>plant taxonomic</w:t>
      </w:r>
      <w:r w:rsidR="00CC518B" w:rsidRPr="00814724">
        <w:rPr>
          <w:rFonts w:ascii="Times New Roman" w:hAnsi="Times New Roman"/>
          <w:b/>
        </w:rPr>
        <w:t xml:space="preserve"> databases before and after name </w:t>
      </w:r>
      <w:r w:rsidR="00683703" w:rsidRPr="00814724">
        <w:rPr>
          <w:rFonts w:ascii="Times New Roman" w:hAnsi="Times New Roman"/>
          <w:b/>
        </w:rPr>
        <w:t>resolution using the TNRS. T</w:t>
      </w:r>
      <w:r w:rsidR="00CC518B" w:rsidRPr="00814724">
        <w:rPr>
          <w:rFonts w:ascii="Times New Roman" w:hAnsi="Times New Roman"/>
          <w:b/>
        </w:rPr>
        <w:t xml:space="preserve">otals </w:t>
      </w:r>
      <w:r w:rsidR="00683703" w:rsidRPr="00814724">
        <w:rPr>
          <w:rFonts w:ascii="Times New Roman" w:hAnsi="Times New Roman"/>
          <w:b/>
        </w:rPr>
        <w:t xml:space="preserve">after matching include the original name if no match was found by the TNRS. Totals after matching and synonym conversion use accepted names in place of synonymous matched names. </w:t>
      </w:r>
    </w:p>
    <w:p w14:paraId="0EC2202F" w14:textId="77777777" w:rsidR="00CC518B" w:rsidRPr="00814724" w:rsidRDefault="00CC518B" w:rsidP="00CC518B">
      <w:pPr>
        <w:rPr>
          <w:rFonts w:ascii="Times New Roman" w:hAnsi="Times New Roman"/>
        </w:rPr>
      </w:pPr>
    </w:p>
    <w:tbl>
      <w:tblPr>
        <w:tblW w:w="8565" w:type="dxa"/>
        <w:tblInd w:w="93" w:type="dxa"/>
        <w:tblBorders>
          <w:top w:val="single" w:sz="8" w:space="0" w:color="auto"/>
          <w:bottom w:val="single" w:sz="8" w:space="0" w:color="auto"/>
          <w:insideH w:val="single" w:sz="8" w:space="0" w:color="auto"/>
        </w:tblBorders>
        <w:tblLayout w:type="fixed"/>
        <w:tblLook w:val="04A0" w:firstRow="1" w:lastRow="0" w:firstColumn="1" w:lastColumn="0" w:noHBand="0" w:noVBand="1"/>
      </w:tblPr>
      <w:tblGrid>
        <w:gridCol w:w="3435"/>
        <w:gridCol w:w="1170"/>
        <w:gridCol w:w="1800"/>
        <w:gridCol w:w="2160"/>
      </w:tblGrid>
      <w:tr w:rsidR="000C6088" w:rsidRPr="00814724" w14:paraId="7838686A" w14:textId="77777777" w:rsidTr="00165FEE">
        <w:trPr>
          <w:trHeight w:val="520"/>
        </w:trPr>
        <w:tc>
          <w:tcPr>
            <w:tcW w:w="3435" w:type="dxa"/>
            <w:shd w:val="clear" w:color="auto" w:fill="auto"/>
            <w:noWrap/>
            <w:vAlign w:val="bottom"/>
          </w:tcPr>
          <w:p w14:paraId="48596FEF" w14:textId="4E418F15" w:rsidR="00CC518B" w:rsidRPr="00814724" w:rsidRDefault="00CC518B" w:rsidP="003C6874">
            <w:pPr>
              <w:spacing w:before="120" w:after="120"/>
              <w:rPr>
                <w:rFonts w:ascii="Times New Roman" w:eastAsia="Times New Roman" w:hAnsi="Times New Roman"/>
                <w:b/>
                <w:color w:val="000000"/>
              </w:rPr>
            </w:pPr>
            <w:r w:rsidRPr="00814724">
              <w:rPr>
                <w:rFonts w:ascii="Times New Roman" w:eastAsia="Times New Roman" w:hAnsi="Times New Roman"/>
                <w:b/>
                <w:color w:val="000000"/>
              </w:rPr>
              <w:t>Name source</w:t>
            </w:r>
          </w:p>
        </w:tc>
        <w:tc>
          <w:tcPr>
            <w:tcW w:w="1170" w:type="dxa"/>
            <w:shd w:val="clear" w:color="auto" w:fill="auto"/>
            <w:vAlign w:val="center"/>
          </w:tcPr>
          <w:p w14:paraId="2A27FAE4" w14:textId="77777777" w:rsidR="00CC518B" w:rsidRPr="00814724" w:rsidRDefault="00CC518B" w:rsidP="003C6874">
            <w:pPr>
              <w:spacing w:before="120" w:after="120"/>
              <w:jc w:val="right"/>
              <w:rPr>
                <w:rFonts w:ascii="Times New Roman" w:eastAsia="Times New Roman" w:hAnsi="Times New Roman"/>
                <w:b/>
                <w:color w:val="000000"/>
              </w:rPr>
            </w:pPr>
            <w:r w:rsidRPr="00814724">
              <w:rPr>
                <w:rFonts w:ascii="Times New Roman" w:eastAsia="Times New Roman" w:hAnsi="Times New Roman"/>
                <w:b/>
                <w:color w:val="000000"/>
              </w:rPr>
              <w:t>Original names</w:t>
            </w:r>
          </w:p>
        </w:tc>
        <w:tc>
          <w:tcPr>
            <w:tcW w:w="1800" w:type="dxa"/>
            <w:shd w:val="clear" w:color="auto" w:fill="auto"/>
            <w:vAlign w:val="center"/>
          </w:tcPr>
          <w:p w14:paraId="5AD0D937" w14:textId="77777777" w:rsidR="00CC518B" w:rsidRPr="00814724" w:rsidRDefault="00CC518B" w:rsidP="003C6874">
            <w:pPr>
              <w:spacing w:before="120" w:after="120"/>
              <w:jc w:val="right"/>
              <w:rPr>
                <w:rFonts w:ascii="Times New Roman" w:eastAsia="Times New Roman" w:hAnsi="Times New Roman"/>
                <w:b/>
                <w:color w:val="000000"/>
              </w:rPr>
            </w:pPr>
            <w:r w:rsidRPr="00814724">
              <w:rPr>
                <w:rFonts w:ascii="Times New Roman" w:eastAsia="Times New Roman" w:hAnsi="Times New Roman"/>
                <w:b/>
                <w:color w:val="000000"/>
              </w:rPr>
              <w:t>After matching by TNRS</w:t>
            </w:r>
          </w:p>
        </w:tc>
        <w:tc>
          <w:tcPr>
            <w:tcW w:w="2160" w:type="dxa"/>
            <w:shd w:val="clear" w:color="auto" w:fill="auto"/>
            <w:vAlign w:val="center"/>
          </w:tcPr>
          <w:p w14:paraId="1929EB66" w14:textId="77777777" w:rsidR="00CC518B" w:rsidRPr="00814724" w:rsidRDefault="00CC518B" w:rsidP="003C6874">
            <w:pPr>
              <w:spacing w:before="120" w:after="120"/>
              <w:jc w:val="right"/>
              <w:rPr>
                <w:rFonts w:ascii="Times New Roman" w:eastAsia="Times New Roman" w:hAnsi="Times New Roman"/>
                <w:b/>
                <w:color w:val="000000"/>
              </w:rPr>
            </w:pPr>
            <w:r w:rsidRPr="00814724">
              <w:rPr>
                <w:rFonts w:ascii="Times New Roman" w:eastAsia="Times New Roman" w:hAnsi="Times New Roman"/>
                <w:b/>
                <w:color w:val="000000"/>
              </w:rPr>
              <w:t>After matching &amp; synonym conversion by TNRS</w:t>
            </w:r>
          </w:p>
        </w:tc>
      </w:tr>
      <w:tr w:rsidR="000C6088" w:rsidRPr="00814724" w14:paraId="767E2639" w14:textId="77777777" w:rsidTr="00165FEE">
        <w:trPr>
          <w:trHeight w:val="300"/>
        </w:trPr>
        <w:tc>
          <w:tcPr>
            <w:tcW w:w="3435" w:type="dxa"/>
            <w:shd w:val="clear" w:color="auto" w:fill="auto"/>
            <w:noWrap/>
            <w:vAlign w:val="center"/>
          </w:tcPr>
          <w:p w14:paraId="270AABD6" w14:textId="77777777" w:rsidR="00CC518B" w:rsidRPr="00814724" w:rsidRDefault="00CC518B" w:rsidP="003C6874">
            <w:pPr>
              <w:spacing w:before="120" w:after="120"/>
              <w:rPr>
                <w:rFonts w:ascii="Times New Roman" w:eastAsia="Times New Roman" w:hAnsi="Times New Roman"/>
                <w:color w:val="000000"/>
              </w:rPr>
            </w:pPr>
            <w:r w:rsidRPr="00814724">
              <w:rPr>
                <w:rFonts w:ascii="Times New Roman" w:eastAsia="Times New Roman" w:hAnsi="Times New Roman"/>
                <w:color w:val="000000"/>
              </w:rPr>
              <w:t>NCBI</w:t>
            </w:r>
          </w:p>
        </w:tc>
        <w:tc>
          <w:tcPr>
            <w:tcW w:w="1170" w:type="dxa"/>
            <w:shd w:val="clear" w:color="auto" w:fill="auto"/>
            <w:noWrap/>
            <w:vAlign w:val="center"/>
          </w:tcPr>
          <w:p w14:paraId="5F6EF7FF" w14:textId="77777777" w:rsidR="00CC518B" w:rsidRPr="00814724" w:rsidRDefault="006C28E6" w:rsidP="003C6874">
            <w:pPr>
              <w:spacing w:before="120" w:after="120"/>
              <w:jc w:val="right"/>
              <w:rPr>
                <w:rFonts w:ascii="Times New Roman" w:eastAsia="Times New Roman" w:hAnsi="Times New Roman"/>
                <w:color w:val="000000"/>
              </w:rPr>
            </w:pPr>
            <w:r w:rsidRPr="00814724">
              <w:rPr>
                <w:rFonts w:ascii="Times New Roman" w:eastAsia="Times New Roman" w:hAnsi="Times New Roman"/>
                <w:color w:val="000000"/>
              </w:rPr>
              <w:t>99743</w:t>
            </w:r>
          </w:p>
        </w:tc>
        <w:tc>
          <w:tcPr>
            <w:tcW w:w="1800" w:type="dxa"/>
            <w:shd w:val="clear" w:color="auto" w:fill="auto"/>
            <w:noWrap/>
            <w:vAlign w:val="bottom"/>
          </w:tcPr>
          <w:p w14:paraId="3F2CE7E0" w14:textId="77777777" w:rsidR="00CC518B" w:rsidRPr="00814724" w:rsidRDefault="00292E73" w:rsidP="003C6874">
            <w:pPr>
              <w:spacing w:before="120" w:after="120"/>
              <w:jc w:val="right"/>
              <w:rPr>
                <w:rFonts w:ascii="Times New Roman" w:eastAsia="Times New Roman" w:hAnsi="Times New Roman"/>
                <w:color w:val="000000"/>
              </w:rPr>
            </w:pPr>
            <w:r w:rsidRPr="00814724">
              <w:rPr>
                <w:rFonts w:ascii="Times New Roman" w:eastAsia="Times New Roman" w:hAnsi="Times New Roman"/>
                <w:color w:val="000000"/>
              </w:rPr>
              <w:t>97734</w:t>
            </w:r>
          </w:p>
        </w:tc>
        <w:tc>
          <w:tcPr>
            <w:tcW w:w="2160" w:type="dxa"/>
            <w:shd w:val="clear" w:color="auto" w:fill="auto"/>
            <w:noWrap/>
            <w:vAlign w:val="center"/>
          </w:tcPr>
          <w:p w14:paraId="38C847FA" w14:textId="77777777" w:rsidR="00CC518B" w:rsidRPr="00814724" w:rsidRDefault="00683703" w:rsidP="003C6874">
            <w:pPr>
              <w:spacing w:before="120" w:after="120"/>
              <w:jc w:val="right"/>
              <w:rPr>
                <w:rFonts w:ascii="Times New Roman" w:eastAsia="Times New Roman" w:hAnsi="Times New Roman"/>
                <w:color w:val="000000"/>
              </w:rPr>
            </w:pPr>
            <w:r w:rsidRPr="00814724">
              <w:rPr>
                <w:rFonts w:ascii="Times New Roman" w:eastAsia="Times New Roman" w:hAnsi="Times New Roman"/>
                <w:color w:val="000000"/>
              </w:rPr>
              <w:t>90142</w:t>
            </w:r>
          </w:p>
        </w:tc>
      </w:tr>
      <w:tr w:rsidR="000C6088" w:rsidRPr="00814724" w14:paraId="45E8D679" w14:textId="77777777" w:rsidTr="00165FEE">
        <w:trPr>
          <w:trHeight w:val="300"/>
        </w:trPr>
        <w:tc>
          <w:tcPr>
            <w:tcW w:w="3435" w:type="dxa"/>
            <w:shd w:val="clear" w:color="auto" w:fill="auto"/>
            <w:noWrap/>
            <w:vAlign w:val="center"/>
          </w:tcPr>
          <w:p w14:paraId="608D41D4" w14:textId="77777777" w:rsidR="00CC518B" w:rsidRPr="00814724" w:rsidRDefault="00CC518B" w:rsidP="003C6874">
            <w:pPr>
              <w:spacing w:before="120" w:after="120"/>
              <w:rPr>
                <w:rFonts w:ascii="Times New Roman" w:eastAsia="Times New Roman" w:hAnsi="Times New Roman"/>
                <w:color w:val="000000"/>
              </w:rPr>
            </w:pPr>
            <w:r w:rsidRPr="00814724">
              <w:rPr>
                <w:rFonts w:ascii="Times New Roman" w:eastAsia="Times New Roman" w:hAnsi="Times New Roman"/>
                <w:color w:val="000000"/>
              </w:rPr>
              <w:t>ITIS</w:t>
            </w:r>
          </w:p>
        </w:tc>
        <w:tc>
          <w:tcPr>
            <w:tcW w:w="1170" w:type="dxa"/>
            <w:shd w:val="clear" w:color="auto" w:fill="auto"/>
            <w:noWrap/>
            <w:vAlign w:val="center"/>
          </w:tcPr>
          <w:p w14:paraId="26235C3A" w14:textId="77777777" w:rsidR="00CC518B" w:rsidRPr="00814724" w:rsidRDefault="006C28E6" w:rsidP="003C6874">
            <w:pPr>
              <w:spacing w:before="120" w:after="120"/>
              <w:jc w:val="right"/>
              <w:rPr>
                <w:rFonts w:ascii="Times New Roman" w:eastAsia="Times New Roman" w:hAnsi="Times New Roman"/>
                <w:color w:val="000000"/>
              </w:rPr>
            </w:pPr>
            <w:r w:rsidRPr="00814724">
              <w:rPr>
                <w:rFonts w:ascii="Times New Roman" w:eastAsia="Times New Roman" w:hAnsi="Times New Roman"/>
                <w:color w:val="000000"/>
              </w:rPr>
              <w:t>46483</w:t>
            </w:r>
          </w:p>
        </w:tc>
        <w:tc>
          <w:tcPr>
            <w:tcW w:w="1800" w:type="dxa"/>
            <w:shd w:val="clear" w:color="auto" w:fill="auto"/>
            <w:vAlign w:val="center"/>
          </w:tcPr>
          <w:p w14:paraId="3595DA5D" w14:textId="77777777" w:rsidR="00CC518B" w:rsidRPr="00814724" w:rsidRDefault="00292E73" w:rsidP="003C6874">
            <w:pPr>
              <w:spacing w:before="120" w:after="120"/>
              <w:jc w:val="right"/>
              <w:rPr>
                <w:rFonts w:ascii="Times New Roman" w:eastAsia="Times New Roman" w:hAnsi="Times New Roman"/>
                <w:color w:val="000000"/>
              </w:rPr>
            </w:pPr>
            <w:r w:rsidRPr="00814724">
              <w:rPr>
                <w:rFonts w:ascii="Times New Roman" w:eastAsia="Times New Roman" w:hAnsi="Times New Roman"/>
                <w:color w:val="000000"/>
              </w:rPr>
              <w:t>45960</w:t>
            </w:r>
          </w:p>
        </w:tc>
        <w:tc>
          <w:tcPr>
            <w:tcW w:w="2160" w:type="dxa"/>
            <w:shd w:val="clear" w:color="auto" w:fill="auto"/>
            <w:noWrap/>
            <w:vAlign w:val="center"/>
          </w:tcPr>
          <w:p w14:paraId="50E6EB97" w14:textId="77777777" w:rsidR="00CC518B" w:rsidRPr="00814724" w:rsidRDefault="00683703" w:rsidP="003C6874">
            <w:pPr>
              <w:spacing w:before="120" w:after="120"/>
              <w:jc w:val="right"/>
              <w:rPr>
                <w:rFonts w:ascii="Times New Roman" w:eastAsia="Times New Roman" w:hAnsi="Times New Roman"/>
                <w:color w:val="000000"/>
              </w:rPr>
            </w:pPr>
            <w:r w:rsidRPr="00814724">
              <w:rPr>
                <w:rFonts w:ascii="Times New Roman" w:eastAsia="Times New Roman" w:hAnsi="Times New Roman"/>
                <w:color w:val="000000"/>
              </w:rPr>
              <w:t>45025</w:t>
            </w:r>
          </w:p>
        </w:tc>
      </w:tr>
      <w:tr w:rsidR="000C6088" w:rsidRPr="00814724" w14:paraId="159B10D3" w14:textId="77777777" w:rsidTr="00165FEE">
        <w:trPr>
          <w:trHeight w:val="300"/>
        </w:trPr>
        <w:tc>
          <w:tcPr>
            <w:tcW w:w="3435" w:type="dxa"/>
            <w:shd w:val="clear" w:color="auto" w:fill="auto"/>
            <w:noWrap/>
            <w:vAlign w:val="center"/>
          </w:tcPr>
          <w:p w14:paraId="1078B8E6" w14:textId="0D40BA68" w:rsidR="00CC518B" w:rsidRPr="00814724" w:rsidRDefault="00CC518B" w:rsidP="000C6088">
            <w:pPr>
              <w:spacing w:before="120" w:after="120"/>
              <w:rPr>
                <w:rFonts w:ascii="Times New Roman" w:eastAsia="Times New Roman" w:hAnsi="Times New Roman"/>
                <w:color w:val="000000"/>
              </w:rPr>
            </w:pPr>
            <w:r w:rsidRPr="00814724">
              <w:rPr>
                <w:rFonts w:ascii="Times New Roman" w:eastAsia="Times New Roman" w:hAnsi="Times New Roman"/>
                <w:color w:val="000000"/>
              </w:rPr>
              <w:t>NCBI+ITIS (shared</w:t>
            </w:r>
            <w:r w:rsidR="000C6088" w:rsidRPr="00814724">
              <w:rPr>
                <w:rFonts w:ascii="Times New Roman" w:eastAsia="Times New Roman" w:hAnsi="Times New Roman"/>
                <w:color w:val="000000"/>
              </w:rPr>
              <w:t xml:space="preserve"> names</w:t>
            </w:r>
            <w:r w:rsidRPr="00814724">
              <w:rPr>
                <w:rFonts w:ascii="Times New Roman" w:eastAsia="Times New Roman" w:hAnsi="Times New Roman"/>
                <w:color w:val="000000"/>
              </w:rPr>
              <w:t>)</w:t>
            </w:r>
          </w:p>
        </w:tc>
        <w:tc>
          <w:tcPr>
            <w:tcW w:w="1170" w:type="dxa"/>
            <w:shd w:val="clear" w:color="auto" w:fill="auto"/>
            <w:noWrap/>
            <w:vAlign w:val="center"/>
          </w:tcPr>
          <w:p w14:paraId="025A1A56" w14:textId="77777777" w:rsidR="00CC518B" w:rsidRPr="00814724" w:rsidRDefault="00784450" w:rsidP="003C6874">
            <w:pPr>
              <w:spacing w:before="120" w:after="120"/>
              <w:jc w:val="right"/>
              <w:rPr>
                <w:rFonts w:ascii="Times New Roman" w:eastAsia="Times New Roman" w:hAnsi="Times New Roman"/>
                <w:color w:val="000000"/>
              </w:rPr>
            </w:pPr>
            <w:r w:rsidRPr="00814724">
              <w:rPr>
                <w:rFonts w:ascii="Times New Roman" w:eastAsia="Times New Roman" w:hAnsi="Times New Roman"/>
                <w:color w:val="000000"/>
              </w:rPr>
              <w:t>4412</w:t>
            </w:r>
          </w:p>
        </w:tc>
        <w:tc>
          <w:tcPr>
            <w:tcW w:w="1800" w:type="dxa"/>
            <w:shd w:val="clear" w:color="auto" w:fill="auto"/>
            <w:vAlign w:val="center"/>
          </w:tcPr>
          <w:p w14:paraId="55B1135B" w14:textId="77777777" w:rsidR="00CC518B" w:rsidRPr="00814724" w:rsidRDefault="00683703" w:rsidP="003C6874">
            <w:pPr>
              <w:spacing w:before="120" w:after="120"/>
              <w:jc w:val="right"/>
              <w:rPr>
                <w:rFonts w:ascii="Times New Roman" w:eastAsia="Times New Roman" w:hAnsi="Times New Roman"/>
                <w:color w:val="000000"/>
              </w:rPr>
            </w:pPr>
            <w:r w:rsidRPr="00814724">
              <w:rPr>
                <w:rFonts w:ascii="Times New Roman" w:eastAsia="Times New Roman" w:hAnsi="Times New Roman"/>
                <w:color w:val="000000"/>
              </w:rPr>
              <w:t>19935</w:t>
            </w:r>
          </w:p>
        </w:tc>
        <w:tc>
          <w:tcPr>
            <w:tcW w:w="2160" w:type="dxa"/>
            <w:shd w:val="clear" w:color="auto" w:fill="auto"/>
            <w:noWrap/>
            <w:vAlign w:val="center"/>
          </w:tcPr>
          <w:p w14:paraId="05407A28" w14:textId="77777777" w:rsidR="00CC518B" w:rsidRPr="00814724" w:rsidRDefault="009B5A88" w:rsidP="003C6874">
            <w:pPr>
              <w:spacing w:before="120" w:after="120"/>
              <w:jc w:val="right"/>
              <w:rPr>
                <w:rFonts w:ascii="Times New Roman" w:eastAsia="Times New Roman" w:hAnsi="Times New Roman"/>
                <w:color w:val="000000"/>
              </w:rPr>
            </w:pPr>
            <w:r w:rsidRPr="00814724">
              <w:rPr>
                <w:rFonts w:ascii="Times New Roman" w:eastAsia="Times New Roman" w:hAnsi="Times New Roman"/>
                <w:color w:val="000000"/>
              </w:rPr>
              <w:t>20670</w:t>
            </w:r>
          </w:p>
        </w:tc>
      </w:tr>
      <w:tr w:rsidR="000C6088" w:rsidRPr="00814724" w14:paraId="4C7DB3CD" w14:textId="77777777" w:rsidTr="00165FEE">
        <w:trPr>
          <w:trHeight w:val="320"/>
        </w:trPr>
        <w:tc>
          <w:tcPr>
            <w:tcW w:w="3435" w:type="dxa"/>
            <w:shd w:val="clear" w:color="auto" w:fill="auto"/>
            <w:noWrap/>
            <w:vAlign w:val="center"/>
          </w:tcPr>
          <w:p w14:paraId="78E11C48" w14:textId="635895E0" w:rsidR="00CC518B" w:rsidRPr="00814724" w:rsidRDefault="00613682" w:rsidP="003C6874">
            <w:pPr>
              <w:spacing w:before="120" w:after="120"/>
              <w:rPr>
                <w:rFonts w:ascii="Times New Roman" w:eastAsia="Times New Roman" w:hAnsi="Times New Roman"/>
                <w:color w:val="000000"/>
              </w:rPr>
            </w:pPr>
            <w:r w:rsidRPr="00814724">
              <w:rPr>
                <w:rFonts w:ascii="Times New Roman" w:eastAsia="Times New Roman" w:hAnsi="Times New Roman"/>
                <w:color w:val="000000"/>
              </w:rPr>
              <w:t xml:space="preserve">NCBI+ITIS </w:t>
            </w:r>
            <w:r w:rsidR="00CC518B" w:rsidRPr="00814724">
              <w:rPr>
                <w:rFonts w:ascii="Times New Roman" w:eastAsia="Times New Roman" w:hAnsi="Times New Roman"/>
                <w:color w:val="000000"/>
              </w:rPr>
              <w:t>(total</w:t>
            </w:r>
            <w:r w:rsidR="000C6088" w:rsidRPr="00814724">
              <w:rPr>
                <w:rFonts w:ascii="Times New Roman" w:eastAsia="Times New Roman" w:hAnsi="Times New Roman"/>
                <w:color w:val="000000"/>
              </w:rPr>
              <w:t xml:space="preserve"> unique names</w:t>
            </w:r>
            <w:r w:rsidR="00CC518B" w:rsidRPr="00814724">
              <w:rPr>
                <w:rFonts w:ascii="Times New Roman" w:eastAsia="Times New Roman" w:hAnsi="Times New Roman"/>
                <w:color w:val="000000"/>
              </w:rPr>
              <w:t>)</w:t>
            </w:r>
          </w:p>
        </w:tc>
        <w:tc>
          <w:tcPr>
            <w:tcW w:w="1170" w:type="dxa"/>
            <w:shd w:val="clear" w:color="auto" w:fill="auto"/>
            <w:noWrap/>
            <w:vAlign w:val="center"/>
          </w:tcPr>
          <w:p w14:paraId="6F06E7BF" w14:textId="77777777" w:rsidR="00CC518B" w:rsidRPr="00814724" w:rsidRDefault="00613682" w:rsidP="003C6874">
            <w:pPr>
              <w:spacing w:before="120" w:after="120"/>
              <w:jc w:val="right"/>
              <w:rPr>
                <w:rFonts w:ascii="Times New Roman" w:eastAsia="Times New Roman" w:hAnsi="Times New Roman"/>
                <w:color w:val="000000"/>
              </w:rPr>
            </w:pPr>
            <w:r w:rsidRPr="00814724">
              <w:rPr>
                <w:rFonts w:ascii="Times New Roman" w:eastAsia="Times New Roman" w:hAnsi="Times New Roman"/>
                <w:color w:val="000000"/>
              </w:rPr>
              <w:t>141814</w:t>
            </w:r>
          </w:p>
        </w:tc>
        <w:tc>
          <w:tcPr>
            <w:tcW w:w="1800" w:type="dxa"/>
            <w:shd w:val="clear" w:color="auto" w:fill="auto"/>
            <w:vAlign w:val="center"/>
          </w:tcPr>
          <w:p w14:paraId="76F5724F" w14:textId="77777777" w:rsidR="00CC518B" w:rsidRPr="00814724" w:rsidRDefault="007413F5" w:rsidP="003C6874">
            <w:pPr>
              <w:spacing w:before="120" w:after="120"/>
              <w:jc w:val="right"/>
              <w:rPr>
                <w:rFonts w:ascii="Times New Roman" w:eastAsia="Times New Roman" w:hAnsi="Times New Roman"/>
                <w:color w:val="000000"/>
              </w:rPr>
            </w:pPr>
            <w:r w:rsidRPr="00814724">
              <w:rPr>
                <w:rFonts w:ascii="Times New Roman" w:eastAsia="Times New Roman" w:hAnsi="Times New Roman"/>
                <w:color w:val="000000"/>
              </w:rPr>
              <w:t>123759</w:t>
            </w:r>
          </w:p>
        </w:tc>
        <w:tc>
          <w:tcPr>
            <w:tcW w:w="2160" w:type="dxa"/>
            <w:shd w:val="clear" w:color="auto" w:fill="auto"/>
            <w:noWrap/>
            <w:vAlign w:val="center"/>
          </w:tcPr>
          <w:p w14:paraId="412F3E81" w14:textId="77777777" w:rsidR="00CC518B" w:rsidRPr="00814724" w:rsidRDefault="00683703" w:rsidP="003C6874">
            <w:pPr>
              <w:spacing w:before="120" w:after="120"/>
              <w:jc w:val="right"/>
              <w:rPr>
                <w:rFonts w:ascii="Times New Roman" w:eastAsia="Times New Roman" w:hAnsi="Times New Roman"/>
                <w:color w:val="000000"/>
              </w:rPr>
            </w:pPr>
            <w:r w:rsidRPr="00814724">
              <w:rPr>
                <w:rFonts w:ascii="Times New Roman" w:eastAsia="Times New Roman" w:hAnsi="Times New Roman"/>
                <w:color w:val="000000"/>
              </w:rPr>
              <w:t>114497</w:t>
            </w:r>
          </w:p>
        </w:tc>
      </w:tr>
    </w:tbl>
    <w:p w14:paraId="0D67B09E" w14:textId="77777777" w:rsidR="00CC518B" w:rsidRPr="00814724" w:rsidRDefault="00CC518B" w:rsidP="00CC518B">
      <w:pPr>
        <w:rPr>
          <w:rFonts w:ascii="Times New Roman" w:hAnsi="Times New Roman"/>
        </w:rPr>
      </w:pPr>
    </w:p>
    <w:p w14:paraId="7E85E1EC" w14:textId="77777777" w:rsidR="00603018" w:rsidRPr="00814724" w:rsidRDefault="00603018" w:rsidP="00CC518B">
      <w:pPr>
        <w:rPr>
          <w:rFonts w:ascii="Times New Roman" w:hAnsi="Times New Roman"/>
        </w:rPr>
        <w:sectPr w:rsidR="00603018" w:rsidRPr="00814724" w:rsidSect="00082D25">
          <w:footnotePr>
            <w:numRestart w:val="eachPage"/>
          </w:footnotePr>
          <w:pgSz w:w="12240" w:h="15840"/>
          <w:pgMar w:top="1440" w:right="1800" w:bottom="1440" w:left="1800" w:header="720" w:footer="720" w:gutter="0"/>
          <w:cols w:space="720"/>
          <w:docGrid w:linePitch="360"/>
        </w:sectPr>
      </w:pPr>
    </w:p>
    <w:p w14:paraId="71390D26" w14:textId="77777777" w:rsidR="00603018" w:rsidRPr="00814724" w:rsidRDefault="00603018" w:rsidP="00603018">
      <w:pPr>
        <w:spacing w:line="480" w:lineRule="auto"/>
        <w:rPr>
          <w:rFonts w:ascii="Times New Roman" w:hAnsi="Times New Roman"/>
          <w:b/>
          <w:sz w:val="32"/>
          <w:szCs w:val="28"/>
        </w:rPr>
      </w:pPr>
      <w:r w:rsidRPr="00814724">
        <w:rPr>
          <w:rFonts w:ascii="Times New Roman" w:hAnsi="Times New Roman"/>
          <w:b/>
          <w:sz w:val="32"/>
          <w:szCs w:val="28"/>
        </w:rPr>
        <w:lastRenderedPageBreak/>
        <w:t>Figure legends</w:t>
      </w:r>
    </w:p>
    <w:p w14:paraId="34BA52BB" w14:textId="77777777" w:rsidR="00603018" w:rsidRPr="00814724" w:rsidRDefault="00603018" w:rsidP="00603018">
      <w:pPr>
        <w:spacing w:line="480" w:lineRule="auto"/>
        <w:rPr>
          <w:rFonts w:ascii="Times New Roman" w:hAnsi="Times New Roman"/>
        </w:rPr>
      </w:pPr>
    </w:p>
    <w:p w14:paraId="6B04A75F" w14:textId="77777777" w:rsidR="00603018" w:rsidRPr="00814724" w:rsidRDefault="00603018" w:rsidP="00603018">
      <w:pPr>
        <w:spacing w:line="480" w:lineRule="auto"/>
        <w:rPr>
          <w:rFonts w:ascii="Times New Roman" w:hAnsi="Times New Roman"/>
          <w:b/>
        </w:rPr>
      </w:pPr>
      <w:r w:rsidRPr="00814724">
        <w:rPr>
          <w:rFonts w:ascii="Times New Roman" w:hAnsi="Times New Roman"/>
          <w:b/>
        </w:rPr>
        <w:t>Figure 1</w:t>
      </w:r>
    </w:p>
    <w:p w14:paraId="2C95E6BE" w14:textId="77777777" w:rsidR="00603018" w:rsidRPr="00814724" w:rsidRDefault="00603018" w:rsidP="00603018">
      <w:pPr>
        <w:spacing w:line="480" w:lineRule="auto"/>
        <w:rPr>
          <w:rFonts w:ascii="Times New Roman" w:hAnsi="Times New Roman"/>
        </w:rPr>
      </w:pPr>
      <w:r w:rsidRPr="00814724">
        <w:rPr>
          <w:rFonts w:ascii="Times New Roman" w:hAnsi="Times New Roman"/>
          <w:b/>
        </w:rPr>
        <w:t xml:space="preserve">Screenshot of the main TNRS user interface. </w:t>
      </w:r>
      <w:r w:rsidRPr="00814724">
        <w:rPr>
          <w:rFonts w:ascii="Times New Roman" w:hAnsi="Times New Roman"/>
        </w:rPr>
        <w:t>Up to 5000 names, one per line, may be entered manually or pasted into the “Enter list” text box. Larger lists are uploaded using the "Upload and Submit List" tab. Name processing settings are adjusted prior to submitting the names using the controls in the upper left box. Best match settings, on the upper left of the results display, are set after results are returned, and affect how multiple results for the same name are ranked and therefore how the single best match is selected. The "(+n more)" link allows the user to view and select any alternative matches found. The "Details" hyperlink displays the results and match scores for each name component (genus, species, author, etc.). The remaining hyperlinks link to entries in the original source databases. "Download settings" displays a report of all settings used to resolve the current batch of names. The "Download results" button displays options for downloading results as a plain text file.</w:t>
      </w:r>
    </w:p>
    <w:p w14:paraId="0DC1CAFD" w14:textId="77777777" w:rsidR="00603018" w:rsidRPr="00814724" w:rsidRDefault="00603018" w:rsidP="00603018">
      <w:pPr>
        <w:spacing w:line="480" w:lineRule="auto"/>
        <w:rPr>
          <w:rFonts w:ascii="Times New Roman" w:hAnsi="Times New Roman"/>
          <w:b/>
        </w:rPr>
      </w:pPr>
    </w:p>
    <w:p w14:paraId="5E94F5B8" w14:textId="77777777" w:rsidR="00603018" w:rsidRPr="00814724" w:rsidRDefault="00603018" w:rsidP="00603018">
      <w:pPr>
        <w:spacing w:line="480" w:lineRule="auto"/>
        <w:rPr>
          <w:rFonts w:ascii="Times New Roman" w:hAnsi="Times New Roman"/>
          <w:b/>
        </w:rPr>
      </w:pPr>
      <w:r w:rsidRPr="00814724">
        <w:rPr>
          <w:rFonts w:ascii="Times New Roman" w:hAnsi="Times New Roman"/>
          <w:b/>
        </w:rPr>
        <w:t>Figure 2</w:t>
      </w:r>
    </w:p>
    <w:p w14:paraId="13A37B53" w14:textId="02B90FB0" w:rsidR="00603018" w:rsidRPr="00814724" w:rsidRDefault="00603018" w:rsidP="00603018">
      <w:pPr>
        <w:spacing w:line="480" w:lineRule="auto"/>
        <w:rPr>
          <w:rFonts w:ascii="Times New Roman" w:hAnsi="Times New Roman"/>
        </w:rPr>
      </w:pPr>
      <w:r w:rsidRPr="00814724">
        <w:rPr>
          <w:rFonts w:ascii="Times New Roman" w:hAnsi="Times New Roman"/>
          <w:b/>
        </w:rPr>
        <w:t>Transformed scientific name match score (SNMS</w:t>
      </w:r>
      <w:r w:rsidRPr="00814724">
        <w:rPr>
          <w:rFonts w:ascii="Times New Roman" w:hAnsi="Times New Roman"/>
          <w:b/>
          <w:vertAlign w:val="subscript"/>
        </w:rPr>
        <w:t>tr</w:t>
      </w:r>
      <w:r w:rsidRPr="00814724">
        <w:rPr>
          <w:rFonts w:ascii="Times New Roman" w:hAnsi="Times New Roman"/>
          <w:b/>
        </w:rPr>
        <w:t>) versus original, untransformed score (SNMS) of a submitted binomial, showing the differing degrees of certainty defined by the transformation function.</w:t>
      </w:r>
      <w:r w:rsidRPr="00814724">
        <w:rPr>
          <w:rFonts w:ascii="Times New Roman" w:hAnsi="Times New Roman"/>
        </w:rPr>
        <w:t xml:space="preserve"> In the two regions of certainty, small score differences have a smaller impact on the outcome: either there is a mismatch (SNMS=-2) or a perfect match (SNMS=2). Similarly, in the region of uncertainty, small score differences do not help to distinguish between matches and mismatches. In the regions of </w:t>
      </w:r>
      <w:r w:rsidRPr="00814724">
        <w:rPr>
          <w:rFonts w:ascii="Times New Roman" w:hAnsi="Times New Roman"/>
        </w:rPr>
        <w:lastRenderedPageBreak/>
        <w:t>discrimination, instead, there is already a preference towards matches or mismatches, and small differences can help tip the balance.</w:t>
      </w:r>
    </w:p>
    <w:p w14:paraId="4512E96C" w14:textId="77777777" w:rsidR="005A3F28" w:rsidRPr="00814724" w:rsidRDefault="005A3F28" w:rsidP="00603018">
      <w:pPr>
        <w:spacing w:line="480" w:lineRule="auto"/>
        <w:rPr>
          <w:rFonts w:ascii="Times New Roman" w:hAnsi="Times New Roman"/>
        </w:rPr>
      </w:pPr>
    </w:p>
    <w:p w14:paraId="2DC9D984" w14:textId="6B5C290B" w:rsidR="005A3F28" w:rsidRPr="00814724" w:rsidRDefault="005A3F28" w:rsidP="00814724">
      <w:pPr>
        <w:rPr>
          <w:rFonts w:ascii="Times New Roman" w:hAnsi="Times New Roman"/>
        </w:rPr>
      </w:pPr>
      <w:r w:rsidRPr="00814724">
        <w:rPr>
          <w:rFonts w:ascii="Times New Roman" w:hAnsi="Times New Roman"/>
        </w:rPr>
        <w:br w:type="page"/>
      </w:r>
    </w:p>
    <w:p w14:paraId="44973191" w14:textId="77777777" w:rsidR="00814724" w:rsidRPr="00814724" w:rsidRDefault="00814724" w:rsidP="00814724">
      <w:pPr>
        <w:spacing w:line="480" w:lineRule="auto"/>
        <w:rPr>
          <w:rFonts w:ascii="Times New Roman" w:hAnsi="Times New Roman"/>
          <w:b/>
          <w:sz w:val="32"/>
        </w:rPr>
      </w:pPr>
      <w:r w:rsidRPr="00814724">
        <w:rPr>
          <w:rFonts w:ascii="Times New Roman" w:hAnsi="Times New Roman"/>
          <w:b/>
          <w:sz w:val="32"/>
        </w:rPr>
        <w:lastRenderedPageBreak/>
        <w:t>Additional files</w:t>
      </w:r>
    </w:p>
    <w:p w14:paraId="77556BB4" w14:textId="6A8A541D" w:rsidR="00814724" w:rsidRPr="00814724" w:rsidRDefault="00814724" w:rsidP="00814724">
      <w:pPr>
        <w:spacing w:line="480" w:lineRule="auto"/>
        <w:rPr>
          <w:rFonts w:ascii="Times New Roman" w:hAnsi="Times New Roman"/>
          <w:b/>
        </w:rPr>
      </w:pPr>
      <w:r w:rsidRPr="00814724">
        <w:rPr>
          <w:rFonts w:ascii="Times New Roman" w:hAnsi="Times New Roman"/>
          <w:b/>
        </w:rPr>
        <w:t xml:space="preserve">Additional file 1 – </w:t>
      </w:r>
      <w:r w:rsidR="003E12FF">
        <w:rPr>
          <w:rFonts w:ascii="Times New Roman" w:hAnsi="Times New Roman"/>
          <w:b/>
        </w:rPr>
        <w:t>addlFile1_</w:t>
      </w:r>
      <w:r w:rsidRPr="00814724">
        <w:rPr>
          <w:rFonts w:ascii="Times New Roman" w:hAnsi="Times New Roman"/>
          <w:b/>
        </w:rPr>
        <w:t>tnrsExample.R</w:t>
      </w:r>
    </w:p>
    <w:p w14:paraId="2311C50A" w14:textId="77777777" w:rsidR="00814724" w:rsidRPr="00814724" w:rsidRDefault="00814724" w:rsidP="00814724">
      <w:pPr>
        <w:spacing w:line="480" w:lineRule="auto"/>
        <w:rPr>
          <w:rFonts w:ascii="Times New Roman" w:hAnsi="Times New Roman"/>
        </w:rPr>
      </w:pPr>
      <w:r w:rsidRPr="00814724">
        <w:rPr>
          <w:rFonts w:ascii="Times New Roman" w:hAnsi="Times New Roman"/>
        </w:rPr>
        <w:t>Example R script which uses the TNRS API to correct names on a phylogeny.</w:t>
      </w:r>
    </w:p>
    <w:p w14:paraId="7BC0D2CB" w14:textId="77777777" w:rsidR="00814724" w:rsidRPr="00814724" w:rsidRDefault="00814724" w:rsidP="00814724">
      <w:pPr>
        <w:spacing w:line="480" w:lineRule="auto"/>
        <w:rPr>
          <w:rFonts w:ascii="Times New Roman" w:hAnsi="Times New Roman"/>
        </w:rPr>
      </w:pPr>
    </w:p>
    <w:p w14:paraId="2F639E7F" w14:textId="57C9D1B9" w:rsidR="00814724" w:rsidRPr="00814724" w:rsidRDefault="00814724" w:rsidP="00814724">
      <w:pPr>
        <w:spacing w:line="480" w:lineRule="auto"/>
        <w:rPr>
          <w:rFonts w:ascii="Times New Roman" w:hAnsi="Times New Roman"/>
          <w:b/>
        </w:rPr>
      </w:pPr>
      <w:r w:rsidRPr="00814724">
        <w:rPr>
          <w:rFonts w:ascii="Times New Roman" w:hAnsi="Times New Roman"/>
          <w:b/>
        </w:rPr>
        <w:t xml:space="preserve">Additional file 2 – </w:t>
      </w:r>
      <w:r w:rsidR="003E12FF">
        <w:rPr>
          <w:rFonts w:ascii="Times New Roman" w:hAnsi="Times New Roman"/>
          <w:b/>
        </w:rPr>
        <w:t>addlFile2_</w:t>
      </w:r>
      <w:r w:rsidRPr="00814724">
        <w:rPr>
          <w:rFonts w:ascii="Times New Roman" w:hAnsi="Times New Roman"/>
          <w:b/>
        </w:rPr>
        <w:t>1000TestNames.csv</w:t>
      </w:r>
    </w:p>
    <w:p w14:paraId="1BC44595" w14:textId="47537986" w:rsidR="00814724" w:rsidRPr="00814724" w:rsidRDefault="00814724" w:rsidP="00814724">
      <w:pPr>
        <w:spacing w:line="480" w:lineRule="auto"/>
        <w:rPr>
          <w:rFonts w:ascii="Times New Roman" w:hAnsi="Times New Roman"/>
        </w:rPr>
      </w:pPr>
      <w:r w:rsidRPr="00814724">
        <w:rPr>
          <w:rFonts w:ascii="Times New Roman" w:hAnsi="Times New Roman"/>
        </w:rPr>
        <w:t>Taxonomic names used to compare performance of TNRS, Plantminer and GNResolver.</w:t>
      </w:r>
    </w:p>
    <w:p w14:paraId="53AE17A1" w14:textId="77777777" w:rsidR="00814724" w:rsidRPr="00814724" w:rsidRDefault="00814724" w:rsidP="00814724">
      <w:pPr>
        <w:spacing w:line="480" w:lineRule="auto"/>
        <w:rPr>
          <w:rFonts w:ascii="Times New Roman" w:hAnsi="Times New Roman"/>
        </w:rPr>
      </w:pPr>
    </w:p>
    <w:p w14:paraId="58CD65A9" w14:textId="6925AC66" w:rsidR="00814724" w:rsidRPr="00814724" w:rsidRDefault="00814724" w:rsidP="00814724">
      <w:pPr>
        <w:spacing w:line="480" w:lineRule="auto"/>
        <w:rPr>
          <w:rFonts w:ascii="Times New Roman" w:hAnsi="Times New Roman"/>
          <w:b/>
        </w:rPr>
      </w:pPr>
      <w:r w:rsidRPr="00814724">
        <w:rPr>
          <w:rFonts w:ascii="Times New Roman" w:hAnsi="Times New Roman"/>
          <w:b/>
        </w:rPr>
        <w:t xml:space="preserve">Additional file 3 – </w:t>
      </w:r>
      <w:r w:rsidR="003E12FF">
        <w:rPr>
          <w:rFonts w:ascii="Times New Roman" w:hAnsi="Times New Roman"/>
          <w:b/>
        </w:rPr>
        <w:t>addlFile3_m</w:t>
      </w:r>
      <w:bookmarkStart w:id="1" w:name="_GoBack"/>
      <w:bookmarkEnd w:id="1"/>
      <w:r w:rsidRPr="00814724">
        <w:rPr>
          <w:rFonts w:ascii="Times New Roman" w:hAnsi="Times New Roman"/>
          <w:b/>
        </w:rPr>
        <w:t>at</w:t>
      </w:r>
      <w:r w:rsidR="000272AB">
        <w:rPr>
          <w:rFonts w:ascii="Times New Roman" w:hAnsi="Times New Roman"/>
          <w:b/>
        </w:rPr>
        <w:t>ch</w:t>
      </w:r>
      <w:r w:rsidRPr="00814724">
        <w:rPr>
          <w:rFonts w:ascii="Times New Roman" w:hAnsi="Times New Roman"/>
          <w:b/>
        </w:rPr>
        <w:t>ingErrors.xlsx</w:t>
      </w:r>
    </w:p>
    <w:p w14:paraId="5AC1ECFE" w14:textId="77777777" w:rsidR="00814724" w:rsidRPr="00814724" w:rsidRDefault="00814724" w:rsidP="00814724">
      <w:pPr>
        <w:spacing w:line="480" w:lineRule="auto"/>
        <w:rPr>
          <w:rFonts w:ascii="Times New Roman" w:hAnsi="Times New Roman"/>
        </w:rPr>
      </w:pPr>
      <w:r w:rsidRPr="00814724">
        <w:rPr>
          <w:rFonts w:ascii="Times New Roman" w:hAnsi="Times New Roman"/>
        </w:rPr>
        <w:t>List of submitted names, expected targets, and descriptions of errors for names which failed matching by one or more name resolution applications.</w:t>
      </w:r>
    </w:p>
    <w:p w14:paraId="5CADBBFD" w14:textId="77777777" w:rsidR="00814724" w:rsidRPr="00814724" w:rsidRDefault="00814724" w:rsidP="00814724">
      <w:pPr>
        <w:spacing w:line="480" w:lineRule="auto"/>
        <w:rPr>
          <w:rFonts w:ascii="Times New Roman" w:hAnsi="Times New Roman"/>
        </w:rPr>
      </w:pPr>
    </w:p>
    <w:p w14:paraId="63A77B53" w14:textId="64BB7BA6" w:rsidR="00CC518B" w:rsidRPr="00814724" w:rsidRDefault="00CC518B" w:rsidP="00CC518B">
      <w:pPr>
        <w:rPr>
          <w:rFonts w:ascii="Times New Roman" w:hAnsi="Times New Roman"/>
        </w:rPr>
      </w:pPr>
    </w:p>
    <w:sectPr w:rsidR="00CC518B" w:rsidRPr="00814724" w:rsidSect="00082D25">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4AA43" w14:textId="77777777" w:rsidR="000272AB" w:rsidRDefault="000272AB">
      <w:r>
        <w:separator/>
      </w:r>
    </w:p>
  </w:endnote>
  <w:endnote w:type="continuationSeparator" w:id="0">
    <w:p w14:paraId="6EE280B4" w14:textId="77777777" w:rsidR="000272AB" w:rsidRDefault="000272AB">
      <w:r>
        <w:continuationSeparator/>
      </w:r>
    </w:p>
  </w:endnote>
  <w:endnote w:type="continuationNotice" w:id="1">
    <w:p w14:paraId="2D29CE18" w14:textId="77777777" w:rsidR="000272AB" w:rsidRDefault="000272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A00002BF" w:usb1="68C7FCFB" w:usb2="00000010"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9A0CA" w14:textId="452C9CB1" w:rsidR="000272AB" w:rsidRDefault="000272AB" w:rsidP="003D72EC">
    <w:pPr>
      <w:pStyle w:val="Footer"/>
      <w:jc w:val="center"/>
    </w:pPr>
    <w:r>
      <w:rPr>
        <w:rStyle w:val="PageNumber"/>
      </w:rPr>
      <w:fldChar w:fldCharType="begin"/>
    </w:r>
    <w:r>
      <w:rPr>
        <w:rStyle w:val="PageNumber"/>
      </w:rPr>
      <w:instrText xml:space="preserve"> PAGE </w:instrText>
    </w:r>
    <w:r>
      <w:rPr>
        <w:rStyle w:val="PageNumber"/>
      </w:rPr>
      <w:fldChar w:fldCharType="separate"/>
    </w:r>
    <w:r w:rsidR="003E12FF">
      <w:rPr>
        <w:rStyle w:val="PageNumber"/>
        <w:noProof/>
      </w:rPr>
      <w:t>51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519A8" w14:textId="77777777" w:rsidR="000272AB" w:rsidRDefault="000272AB">
      <w:r>
        <w:separator/>
      </w:r>
    </w:p>
  </w:footnote>
  <w:footnote w:type="continuationSeparator" w:id="0">
    <w:p w14:paraId="12C8DE2C" w14:textId="77777777" w:rsidR="000272AB" w:rsidRDefault="000272AB">
      <w:r>
        <w:continuationSeparator/>
      </w:r>
    </w:p>
  </w:footnote>
  <w:footnote w:type="continuationNotice" w:id="1">
    <w:p w14:paraId="7EEFCA3B" w14:textId="77777777" w:rsidR="000272AB" w:rsidRDefault="000272AB"/>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B5254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DC82D54"/>
    <w:lvl w:ilvl="0" w:tplc="66EE20D6">
      <w:numFmt w:val="none"/>
      <w:lvlText w:val=""/>
      <w:lvlJc w:val="left"/>
      <w:pPr>
        <w:tabs>
          <w:tab w:val="num" w:pos="360"/>
        </w:tabs>
      </w:pPr>
    </w:lvl>
    <w:lvl w:ilvl="1" w:tplc="FDC891B0">
      <w:numFmt w:val="decimal"/>
      <w:lvlText w:val=""/>
      <w:lvlJc w:val="left"/>
    </w:lvl>
    <w:lvl w:ilvl="2" w:tplc="9B440404">
      <w:numFmt w:val="decimal"/>
      <w:lvlText w:val=""/>
      <w:lvlJc w:val="left"/>
    </w:lvl>
    <w:lvl w:ilvl="3" w:tplc="785CC662">
      <w:numFmt w:val="decimal"/>
      <w:lvlText w:val=""/>
      <w:lvlJc w:val="left"/>
    </w:lvl>
    <w:lvl w:ilvl="4" w:tplc="11902A86">
      <w:numFmt w:val="decimal"/>
      <w:lvlText w:val=""/>
      <w:lvlJc w:val="left"/>
    </w:lvl>
    <w:lvl w:ilvl="5" w:tplc="BF325222">
      <w:numFmt w:val="decimal"/>
      <w:lvlText w:val=""/>
      <w:lvlJc w:val="left"/>
    </w:lvl>
    <w:lvl w:ilvl="6" w:tplc="57086A10">
      <w:numFmt w:val="decimal"/>
      <w:lvlText w:val=""/>
      <w:lvlJc w:val="left"/>
    </w:lvl>
    <w:lvl w:ilvl="7" w:tplc="7B7833A8">
      <w:numFmt w:val="decimal"/>
      <w:lvlText w:val=""/>
      <w:lvlJc w:val="left"/>
    </w:lvl>
    <w:lvl w:ilvl="8" w:tplc="29A055B0">
      <w:numFmt w:val="decimal"/>
      <w:lvlText w:val=""/>
      <w:lvlJc w:val="left"/>
    </w:lvl>
  </w:abstractNum>
  <w:abstractNum w:abstractNumId="2">
    <w:nsid w:val="026A4500"/>
    <w:multiLevelType w:val="hybridMultilevel"/>
    <w:tmpl w:val="28D4BFEA"/>
    <w:lvl w:ilvl="0" w:tplc="F9609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D1F9C"/>
    <w:multiLevelType w:val="hybridMultilevel"/>
    <w:tmpl w:val="A5BA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E7205E"/>
    <w:multiLevelType w:val="hybridMultilevel"/>
    <w:tmpl w:val="BE08B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7D7632"/>
    <w:multiLevelType w:val="hybridMultilevel"/>
    <w:tmpl w:val="2DBCDE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4F2C3C"/>
    <w:multiLevelType w:val="hybridMultilevel"/>
    <w:tmpl w:val="C2C8E61A"/>
    <w:lvl w:ilvl="0" w:tplc="5C5CA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7E2867"/>
    <w:multiLevelType w:val="hybridMultilevel"/>
    <w:tmpl w:val="C9847784"/>
    <w:lvl w:ilvl="0" w:tplc="22FC8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C63F84"/>
    <w:multiLevelType w:val="hybridMultilevel"/>
    <w:tmpl w:val="B48A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8"/>
  </w:num>
  <w:num w:numId="6">
    <w:abstractNumId w:val="2"/>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64" w:dllVersion="131078" w:nlCheck="1" w:checkStyle="1"/>
  <w:trackRevisions/>
  <w:doNotTrackMoves/>
  <w:defaultTabStop w:val="720"/>
  <w:characterSpacingControl w:val="doNotCompress"/>
  <w:hdrShapeDefaults>
    <o:shapedefaults v:ext="edit" spidmax="2050">
      <o:colormru v:ext="edit" colors="#bcbcbc,#cdcdcd"/>
    </o:shapedefaults>
  </w:hdrShapeDefaults>
  <w:footnotePr>
    <w:numRestart w:val="eachPage"/>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DC"/>
    <w:rsid w:val="000001FF"/>
    <w:rsid w:val="00001E9E"/>
    <w:rsid w:val="00005FEC"/>
    <w:rsid w:val="00006F5A"/>
    <w:rsid w:val="0001079B"/>
    <w:rsid w:val="00014487"/>
    <w:rsid w:val="00021E65"/>
    <w:rsid w:val="00024AE0"/>
    <w:rsid w:val="000272AB"/>
    <w:rsid w:val="00036BD1"/>
    <w:rsid w:val="0004092B"/>
    <w:rsid w:val="00040FAF"/>
    <w:rsid w:val="00045139"/>
    <w:rsid w:val="00045BD2"/>
    <w:rsid w:val="00053244"/>
    <w:rsid w:val="00063BE2"/>
    <w:rsid w:val="00064DA9"/>
    <w:rsid w:val="00066C26"/>
    <w:rsid w:val="00067245"/>
    <w:rsid w:val="0007085C"/>
    <w:rsid w:val="00071F51"/>
    <w:rsid w:val="000828BB"/>
    <w:rsid w:val="00082D25"/>
    <w:rsid w:val="00082D8B"/>
    <w:rsid w:val="000852C5"/>
    <w:rsid w:val="000857AD"/>
    <w:rsid w:val="00087210"/>
    <w:rsid w:val="00087D82"/>
    <w:rsid w:val="00087D9B"/>
    <w:rsid w:val="000911C9"/>
    <w:rsid w:val="00091782"/>
    <w:rsid w:val="0009707B"/>
    <w:rsid w:val="000A1E6B"/>
    <w:rsid w:val="000B010E"/>
    <w:rsid w:val="000B221F"/>
    <w:rsid w:val="000B31E7"/>
    <w:rsid w:val="000B471D"/>
    <w:rsid w:val="000C0972"/>
    <w:rsid w:val="000C3AAE"/>
    <w:rsid w:val="000C6088"/>
    <w:rsid w:val="000C7B1C"/>
    <w:rsid w:val="000D0D88"/>
    <w:rsid w:val="000D340C"/>
    <w:rsid w:val="000D57CE"/>
    <w:rsid w:val="000E0B8D"/>
    <w:rsid w:val="000E208B"/>
    <w:rsid w:val="000E4C98"/>
    <w:rsid w:val="000E736B"/>
    <w:rsid w:val="000F57BF"/>
    <w:rsid w:val="001006ED"/>
    <w:rsid w:val="00101596"/>
    <w:rsid w:val="00103DC6"/>
    <w:rsid w:val="001055E8"/>
    <w:rsid w:val="00107639"/>
    <w:rsid w:val="001223F6"/>
    <w:rsid w:val="00133E7B"/>
    <w:rsid w:val="00143130"/>
    <w:rsid w:val="00144114"/>
    <w:rsid w:val="00146933"/>
    <w:rsid w:val="001529B1"/>
    <w:rsid w:val="00155FA1"/>
    <w:rsid w:val="00161F4D"/>
    <w:rsid w:val="00164701"/>
    <w:rsid w:val="00165FEE"/>
    <w:rsid w:val="001750F2"/>
    <w:rsid w:val="00177170"/>
    <w:rsid w:val="00180291"/>
    <w:rsid w:val="001824AE"/>
    <w:rsid w:val="001858EC"/>
    <w:rsid w:val="001868D7"/>
    <w:rsid w:val="001904A2"/>
    <w:rsid w:val="0019168C"/>
    <w:rsid w:val="0019427C"/>
    <w:rsid w:val="00194565"/>
    <w:rsid w:val="001967BC"/>
    <w:rsid w:val="00196DAE"/>
    <w:rsid w:val="001A0E84"/>
    <w:rsid w:val="001A23EF"/>
    <w:rsid w:val="001A561C"/>
    <w:rsid w:val="001B23AA"/>
    <w:rsid w:val="001B5EB2"/>
    <w:rsid w:val="001B69DD"/>
    <w:rsid w:val="001C075D"/>
    <w:rsid w:val="001C7446"/>
    <w:rsid w:val="001D09FA"/>
    <w:rsid w:val="001D3C4A"/>
    <w:rsid w:val="001E04B4"/>
    <w:rsid w:val="001E4E62"/>
    <w:rsid w:val="001E76C1"/>
    <w:rsid w:val="001E7FAA"/>
    <w:rsid w:val="00201E37"/>
    <w:rsid w:val="00206C29"/>
    <w:rsid w:val="002203A2"/>
    <w:rsid w:val="00223116"/>
    <w:rsid w:val="0022325F"/>
    <w:rsid w:val="00224D09"/>
    <w:rsid w:val="002329EB"/>
    <w:rsid w:val="00233D58"/>
    <w:rsid w:val="002356B2"/>
    <w:rsid w:val="00236AF5"/>
    <w:rsid w:val="00243A5F"/>
    <w:rsid w:val="00251ACC"/>
    <w:rsid w:val="00255A68"/>
    <w:rsid w:val="00270D06"/>
    <w:rsid w:val="002825A3"/>
    <w:rsid w:val="00282738"/>
    <w:rsid w:val="002927B8"/>
    <w:rsid w:val="00292E73"/>
    <w:rsid w:val="00296D4E"/>
    <w:rsid w:val="002A1211"/>
    <w:rsid w:val="002A4F88"/>
    <w:rsid w:val="002C3050"/>
    <w:rsid w:val="002C754A"/>
    <w:rsid w:val="002C75AE"/>
    <w:rsid w:val="002E04F4"/>
    <w:rsid w:val="002E08FE"/>
    <w:rsid w:val="002E0A46"/>
    <w:rsid w:val="002E3030"/>
    <w:rsid w:val="002E3DCA"/>
    <w:rsid w:val="002E5F0A"/>
    <w:rsid w:val="002E6EF6"/>
    <w:rsid w:val="002F27A4"/>
    <w:rsid w:val="002F3349"/>
    <w:rsid w:val="002F3823"/>
    <w:rsid w:val="002F64D7"/>
    <w:rsid w:val="002F6DC5"/>
    <w:rsid w:val="002F73C8"/>
    <w:rsid w:val="00301497"/>
    <w:rsid w:val="003204E4"/>
    <w:rsid w:val="003307AA"/>
    <w:rsid w:val="00333F53"/>
    <w:rsid w:val="0033494B"/>
    <w:rsid w:val="003365F9"/>
    <w:rsid w:val="00341DF8"/>
    <w:rsid w:val="00352C5D"/>
    <w:rsid w:val="0035496E"/>
    <w:rsid w:val="003633EB"/>
    <w:rsid w:val="0036549A"/>
    <w:rsid w:val="003701E6"/>
    <w:rsid w:val="0037264E"/>
    <w:rsid w:val="00374FFF"/>
    <w:rsid w:val="00381292"/>
    <w:rsid w:val="00382981"/>
    <w:rsid w:val="003839BF"/>
    <w:rsid w:val="00385C6A"/>
    <w:rsid w:val="0038696A"/>
    <w:rsid w:val="0038724C"/>
    <w:rsid w:val="00391AFE"/>
    <w:rsid w:val="003921F6"/>
    <w:rsid w:val="00394593"/>
    <w:rsid w:val="0039787E"/>
    <w:rsid w:val="003A0DBE"/>
    <w:rsid w:val="003A2399"/>
    <w:rsid w:val="003A54E1"/>
    <w:rsid w:val="003A5A31"/>
    <w:rsid w:val="003B172F"/>
    <w:rsid w:val="003B1D0B"/>
    <w:rsid w:val="003C010E"/>
    <w:rsid w:val="003C6874"/>
    <w:rsid w:val="003D0AE9"/>
    <w:rsid w:val="003D0FA1"/>
    <w:rsid w:val="003D4763"/>
    <w:rsid w:val="003D556B"/>
    <w:rsid w:val="003D72EC"/>
    <w:rsid w:val="003E0138"/>
    <w:rsid w:val="003E12FF"/>
    <w:rsid w:val="003F042E"/>
    <w:rsid w:val="003F0D7B"/>
    <w:rsid w:val="003F1408"/>
    <w:rsid w:val="003F1C24"/>
    <w:rsid w:val="003F1F1E"/>
    <w:rsid w:val="003F30EE"/>
    <w:rsid w:val="003F6D7B"/>
    <w:rsid w:val="003F77F3"/>
    <w:rsid w:val="00406EEB"/>
    <w:rsid w:val="00410EF1"/>
    <w:rsid w:val="00412617"/>
    <w:rsid w:val="00417321"/>
    <w:rsid w:val="00430C31"/>
    <w:rsid w:val="00440846"/>
    <w:rsid w:val="004424E2"/>
    <w:rsid w:val="00445C0A"/>
    <w:rsid w:val="004522DC"/>
    <w:rsid w:val="00453228"/>
    <w:rsid w:val="00461577"/>
    <w:rsid w:val="004620F7"/>
    <w:rsid w:val="0046449F"/>
    <w:rsid w:val="00466F22"/>
    <w:rsid w:val="00472DEC"/>
    <w:rsid w:val="004732B1"/>
    <w:rsid w:val="0047343B"/>
    <w:rsid w:val="00473988"/>
    <w:rsid w:val="004739D5"/>
    <w:rsid w:val="00477B70"/>
    <w:rsid w:val="004852DA"/>
    <w:rsid w:val="00485661"/>
    <w:rsid w:val="00485DAA"/>
    <w:rsid w:val="00490DA8"/>
    <w:rsid w:val="004912D6"/>
    <w:rsid w:val="004940DD"/>
    <w:rsid w:val="0049697B"/>
    <w:rsid w:val="004A0D1B"/>
    <w:rsid w:val="004A1BBD"/>
    <w:rsid w:val="004A6F79"/>
    <w:rsid w:val="004A7A48"/>
    <w:rsid w:val="004B0F18"/>
    <w:rsid w:val="004B21EE"/>
    <w:rsid w:val="004B4779"/>
    <w:rsid w:val="004C0273"/>
    <w:rsid w:val="004C2AE7"/>
    <w:rsid w:val="004D038C"/>
    <w:rsid w:val="004D1B50"/>
    <w:rsid w:val="004D2649"/>
    <w:rsid w:val="004E56F4"/>
    <w:rsid w:val="004F1167"/>
    <w:rsid w:val="004F5842"/>
    <w:rsid w:val="004F7917"/>
    <w:rsid w:val="00503C96"/>
    <w:rsid w:val="005118BD"/>
    <w:rsid w:val="00513115"/>
    <w:rsid w:val="0052163E"/>
    <w:rsid w:val="005223B8"/>
    <w:rsid w:val="0053180A"/>
    <w:rsid w:val="005324DA"/>
    <w:rsid w:val="005402B8"/>
    <w:rsid w:val="00540C69"/>
    <w:rsid w:val="0054551B"/>
    <w:rsid w:val="00545D72"/>
    <w:rsid w:val="00550B20"/>
    <w:rsid w:val="00566CE0"/>
    <w:rsid w:val="005707A5"/>
    <w:rsid w:val="005708B2"/>
    <w:rsid w:val="00572A4C"/>
    <w:rsid w:val="00572FD5"/>
    <w:rsid w:val="00573757"/>
    <w:rsid w:val="005765B7"/>
    <w:rsid w:val="00576C46"/>
    <w:rsid w:val="00576F30"/>
    <w:rsid w:val="00583830"/>
    <w:rsid w:val="0058618A"/>
    <w:rsid w:val="00591950"/>
    <w:rsid w:val="005A3F28"/>
    <w:rsid w:val="005A6960"/>
    <w:rsid w:val="005A71C0"/>
    <w:rsid w:val="005B0AEE"/>
    <w:rsid w:val="005B1D60"/>
    <w:rsid w:val="005B2F66"/>
    <w:rsid w:val="005B3E83"/>
    <w:rsid w:val="005B7B72"/>
    <w:rsid w:val="005C04F0"/>
    <w:rsid w:val="005C1D74"/>
    <w:rsid w:val="005C2697"/>
    <w:rsid w:val="005C2F2F"/>
    <w:rsid w:val="005C42A2"/>
    <w:rsid w:val="005D3071"/>
    <w:rsid w:val="005D66FD"/>
    <w:rsid w:val="005D7050"/>
    <w:rsid w:val="005D70EE"/>
    <w:rsid w:val="005D7D8C"/>
    <w:rsid w:val="005E218B"/>
    <w:rsid w:val="005E6CB5"/>
    <w:rsid w:val="005F4894"/>
    <w:rsid w:val="005F5D4C"/>
    <w:rsid w:val="006017E1"/>
    <w:rsid w:val="00603018"/>
    <w:rsid w:val="00613682"/>
    <w:rsid w:val="00620115"/>
    <w:rsid w:val="006231FC"/>
    <w:rsid w:val="00623D8C"/>
    <w:rsid w:val="00632911"/>
    <w:rsid w:val="006336DA"/>
    <w:rsid w:val="00637FA8"/>
    <w:rsid w:val="00641CB6"/>
    <w:rsid w:val="00650527"/>
    <w:rsid w:val="00650D89"/>
    <w:rsid w:val="00664F6F"/>
    <w:rsid w:val="00665623"/>
    <w:rsid w:val="00667E44"/>
    <w:rsid w:val="00670E28"/>
    <w:rsid w:val="00672016"/>
    <w:rsid w:val="006731F6"/>
    <w:rsid w:val="00674BBC"/>
    <w:rsid w:val="006759D3"/>
    <w:rsid w:val="00683703"/>
    <w:rsid w:val="0068554A"/>
    <w:rsid w:val="006865F4"/>
    <w:rsid w:val="00690328"/>
    <w:rsid w:val="00692434"/>
    <w:rsid w:val="006944D4"/>
    <w:rsid w:val="00697B41"/>
    <w:rsid w:val="006C166F"/>
    <w:rsid w:val="006C2339"/>
    <w:rsid w:val="006C28E6"/>
    <w:rsid w:val="006C6C6B"/>
    <w:rsid w:val="006D2FE9"/>
    <w:rsid w:val="006E6102"/>
    <w:rsid w:val="006F016D"/>
    <w:rsid w:val="006F04C4"/>
    <w:rsid w:val="006F0E91"/>
    <w:rsid w:val="006F1D3E"/>
    <w:rsid w:val="006F3E83"/>
    <w:rsid w:val="006F6EA7"/>
    <w:rsid w:val="007070AE"/>
    <w:rsid w:val="007123F7"/>
    <w:rsid w:val="007124B8"/>
    <w:rsid w:val="007138D9"/>
    <w:rsid w:val="00715432"/>
    <w:rsid w:val="00715474"/>
    <w:rsid w:val="00721E92"/>
    <w:rsid w:val="00722758"/>
    <w:rsid w:val="00723AA7"/>
    <w:rsid w:val="00723B64"/>
    <w:rsid w:val="007248AF"/>
    <w:rsid w:val="0072671B"/>
    <w:rsid w:val="00726FB6"/>
    <w:rsid w:val="00735AB1"/>
    <w:rsid w:val="00735D1F"/>
    <w:rsid w:val="007413F5"/>
    <w:rsid w:val="0074478B"/>
    <w:rsid w:val="00744F58"/>
    <w:rsid w:val="00747921"/>
    <w:rsid w:val="00752F41"/>
    <w:rsid w:val="0076152D"/>
    <w:rsid w:val="00764FE2"/>
    <w:rsid w:val="00766BDD"/>
    <w:rsid w:val="00771CB0"/>
    <w:rsid w:val="007727F6"/>
    <w:rsid w:val="00780032"/>
    <w:rsid w:val="00780AD3"/>
    <w:rsid w:val="00781812"/>
    <w:rsid w:val="00782FBE"/>
    <w:rsid w:val="00784450"/>
    <w:rsid w:val="00787CBB"/>
    <w:rsid w:val="00790793"/>
    <w:rsid w:val="00795A18"/>
    <w:rsid w:val="007A0239"/>
    <w:rsid w:val="007A29B2"/>
    <w:rsid w:val="007A3E46"/>
    <w:rsid w:val="007B0B08"/>
    <w:rsid w:val="007B7D49"/>
    <w:rsid w:val="007C0652"/>
    <w:rsid w:val="007C1420"/>
    <w:rsid w:val="007C2317"/>
    <w:rsid w:val="007C3013"/>
    <w:rsid w:val="007C793F"/>
    <w:rsid w:val="007D0CEC"/>
    <w:rsid w:val="007D2567"/>
    <w:rsid w:val="007E0967"/>
    <w:rsid w:val="007E1556"/>
    <w:rsid w:val="00801212"/>
    <w:rsid w:val="00804FAE"/>
    <w:rsid w:val="00811050"/>
    <w:rsid w:val="00811C5A"/>
    <w:rsid w:val="00812313"/>
    <w:rsid w:val="00814724"/>
    <w:rsid w:val="00817A19"/>
    <w:rsid w:val="00821E6D"/>
    <w:rsid w:val="008241AE"/>
    <w:rsid w:val="008269AC"/>
    <w:rsid w:val="00832B51"/>
    <w:rsid w:val="008345D6"/>
    <w:rsid w:val="00835066"/>
    <w:rsid w:val="00836475"/>
    <w:rsid w:val="00837BEA"/>
    <w:rsid w:val="00850E26"/>
    <w:rsid w:val="00851660"/>
    <w:rsid w:val="00853CF6"/>
    <w:rsid w:val="00855CD8"/>
    <w:rsid w:val="008604C7"/>
    <w:rsid w:val="00866215"/>
    <w:rsid w:val="00870F4E"/>
    <w:rsid w:val="00880DC2"/>
    <w:rsid w:val="00881940"/>
    <w:rsid w:val="008878C5"/>
    <w:rsid w:val="008A1429"/>
    <w:rsid w:val="008A2A2F"/>
    <w:rsid w:val="008B2599"/>
    <w:rsid w:val="008B60C1"/>
    <w:rsid w:val="008C20AD"/>
    <w:rsid w:val="008C2747"/>
    <w:rsid w:val="008C4239"/>
    <w:rsid w:val="008C4B35"/>
    <w:rsid w:val="008D00E4"/>
    <w:rsid w:val="008D11DE"/>
    <w:rsid w:val="008D173B"/>
    <w:rsid w:val="008D2E68"/>
    <w:rsid w:val="008D5E4A"/>
    <w:rsid w:val="008E4BAF"/>
    <w:rsid w:val="008F0012"/>
    <w:rsid w:val="009044E6"/>
    <w:rsid w:val="00906FE6"/>
    <w:rsid w:val="00907828"/>
    <w:rsid w:val="00915B47"/>
    <w:rsid w:val="0092343D"/>
    <w:rsid w:val="009273FC"/>
    <w:rsid w:val="00930F8D"/>
    <w:rsid w:val="009312DB"/>
    <w:rsid w:val="0093276E"/>
    <w:rsid w:val="00934902"/>
    <w:rsid w:val="009352C0"/>
    <w:rsid w:val="00935A95"/>
    <w:rsid w:val="00941021"/>
    <w:rsid w:val="009428CA"/>
    <w:rsid w:val="0095331F"/>
    <w:rsid w:val="00971CB6"/>
    <w:rsid w:val="009749E2"/>
    <w:rsid w:val="009822F9"/>
    <w:rsid w:val="00983CAB"/>
    <w:rsid w:val="00985A9D"/>
    <w:rsid w:val="00985F1A"/>
    <w:rsid w:val="009863D4"/>
    <w:rsid w:val="009971AC"/>
    <w:rsid w:val="009A064C"/>
    <w:rsid w:val="009A3672"/>
    <w:rsid w:val="009A454F"/>
    <w:rsid w:val="009A711A"/>
    <w:rsid w:val="009A7F9D"/>
    <w:rsid w:val="009B17F4"/>
    <w:rsid w:val="009B1E6B"/>
    <w:rsid w:val="009B332D"/>
    <w:rsid w:val="009B5A88"/>
    <w:rsid w:val="009C15FF"/>
    <w:rsid w:val="009C2E59"/>
    <w:rsid w:val="009C659C"/>
    <w:rsid w:val="009D0B62"/>
    <w:rsid w:val="009D3083"/>
    <w:rsid w:val="009D4CE2"/>
    <w:rsid w:val="009D5B72"/>
    <w:rsid w:val="009D6006"/>
    <w:rsid w:val="009D7BAE"/>
    <w:rsid w:val="009E4A2C"/>
    <w:rsid w:val="009F02CF"/>
    <w:rsid w:val="009F05CF"/>
    <w:rsid w:val="009F1FD8"/>
    <w:rsid w:val="00A02A75"/>
    <w:rsid w:val="00A05990"/>
    <w:rsid w:val="00A06AB5"/>
    <w:rsid w:val="00A11A7E"/>
    <w:rsid w:val="00A16BFE"/>
    <w:rsid w:val="00A20CA1"/>
    <w:rsid w:val="00A21D9E"/>
    <w:rsid w:val="00A250EC"/>
    <w:rsid w:val="00A3433F"/>
    <w:rsid w:val="00A35B82"/>
    <w:rsid w:val="00A40104"/>
    <w:rsid w:val="00A45B38"/>
    <w:rsid w:val="00A67B51"/>
    <w:rsid w:val="00A72E35"/>
    <w:rsid w:val="00A77427"/>
    <w:rsid w:val="00A803E1"/>
    <w:rsid w:val="00A83272"/>
    <w:rsid w:val="00A853F1"/>
    <w:rsid w:val="00A915DD"/>
    <w:rsid w:val="00A93C14"/>
    <w:rsid w:val="00AA0857"/>
    <w:rsid w:val="00AA098C"/>
    <w:rsid w:val="00AA3CD6"/>
    <w:rsid w:val="00AB409A"/>
    <w:rsid w:val="00AB71AB"/>
    <w:rsid w:val="00AC0F1E"/>
    <w:rsid w:val="00AC5758"/>
    <w:rsid w:val="00AC75A7"/>
    <w:rsid w:val="00AD078C"/>
    <w:rsid w:val="00AD7317"/>
    <w:rsid w:val="00AE6CC0"/>
    <w:rsid w:val="00AE7E62"/>
    <w:rsid w:val="00AF4A11"/>
    <w:rsid w:val="00AF7141"/>
    <w:rsid w:val="00AF7B62"/>
    <w:rsid w:val="00B0794C"/>
    <w:rsid w:val="00B107E0"/>
    <w:rsid w:val="00B1414D"/>
    <w:rsid w:val="00B1459E"/>
    <w:rsid w:val="00B14CC3"/>
    <w:rsid w:val="00B21B35"/>
    <w:rsid w:val="00B22B03"/>
    <w:rsid w:val="00B22FE4"/>
    <w:rsid w:val="00B27595"/>
    <w:rsid w:val="00B30C09"/>
    <w:rsid w:val="00B324C5"/>
    <w:rsid w:val="00B35982"/>
    <w:rsid w:val="00B35EBF"/>
    <w:rsid w:val="00B50CFD"/>
    <w:rsid w:val="00B51D9E"/>
    <w:rsid w:val="00B51DE3"/>
    <w:rsid w:val="00B55957"/>
    <w:rsid w:val="00B561F6"/>
    <w:rsid w:val="00B603F8"/>
    <w:rsid w:val="00B61552"/>
    <w:rsid w:val="00B6744C"/>
    <w:rsid w:val="00B732C2"/>
    <w:rsid w:val="00B750A3"/>
    <w:rsid w:val="00B75E9B"/>
    <w:rsid w:val="00B81DD1"/>
    <w:rsid w:val="00B850F1"/>
    <w:rsid w:val="00B87532"/>
    <w:rsid w:val="00B9096B"/>
    <w:rsid w:val="00B90A45"/>
    <w:rsid w:val="00B96983"/>
    <w:rsid w:val="00BB2504"/>
    <w:rsid w:val="00BB7340"/>
    <w:rsid w:val="00BB7D4B"/>
    <w:rsid w:val="00BD68A0"/>
    <w:rsid w:val="00BE43B0"/>
    <w:rsid w:val="00BE682C"/>
    <w:rsid w:val="00BE75BE"/>
    <w:rsid w:val="00BF0AA8"/>
    <w:rsid w:val="00BF1B5E"/>
    <w:rsid w:val="00BF3027"/>
    <w:rsid w:val="00C00073"/>
    <w:rsid w:val="00C01F91"/>
    <w:rsid w:val="00C110B2"/>
    <w:rsid w:val="00C15E80"/>
    <w:rsid w:val="00C166CD"/>
    <w:rsid w:val="00C16BE2"/>
    <w:rsid w:val="00C16DA0"/>
    <w:rsid w:val="00C17D96"/>
    <w:rsid w:val="00C20FD1"/>
    <w:rsid w:val="00C215AC"/>
    <w:rsid w:val="00C2253C"/>
    <w:rsid w:val="00C26ED4"/>
    <w:rsid w:val="00C27B42"/>
    <w:rsid w:val="00C30DCF"/>
    <w:rsid w:val="00C32AF9"/>
    <w:rsid w:val="00C369C7"/>
    <w:rsid w:val="00C37AC6"/>
    <w:rsid w:val="00C438C6"/>
    <w:rsid w:val="00C57F1A"/>
    <w:rsid w:val="00C6099C"/>
    <w:rsid w:val="00C62188"/>
    <w:rsid w:val="00C6372F"/>
    <w:rsid w:val="00C722B7"/>
    <w:rsid w:val="00C75087"/>
    <w:rsid w:val="00C754E8"/>
    <w:rsid w:val="00C75ABD"/>
    <w:rsid w:val="00C809A7"/>
    <w:rsid w:val="00C85176"/>
    <w:rsid w:val="00CA416A"/>
    <w:rsid w:val="00CB1F4A"/>
    <w:rsid w:val="00CB44DF"/>
    <w:rsid w:val="00CB53A6"/>
    <w:rsid w:val="00CC35D5"/>
    <w:rsid w:val="00CC419F"/>
    <w:rsid w:val="00CC518B"/>
    <w:rsid w:val="00CC5FC1"/>
    <w:rsid w:val="00CC64B6"/>
    <w:rsid w:val="00CD2A7F"/>
    <w:rsid w:val="00CD4730"/>
    <w:rsid w:val="00CD505E"/>
    <w:rsid w:val="00CF27F6"/>
    <w:rsid w:val="00CF4512"/>
    <w:rsid w:val="00CF5350"/>
    <w:rsid w:val="00D016E5"/>
    <w:rsid w:val="00D07DCB"/>
    <w:rsid w:val="00D1075D"/>
    <w:rsid w:val="00D246D9"/>
    <w:rsid w:val="00D270DC"/>
    <w:rsid w:val="00D3150C"/>
    <w:rsid w:val="00D32758"/>
    <w:rsid w:val="00D340B1"/>
    <w:rsid w:val="00D342B0"/>
    <w:rsid w:val="00D36277"/>
    <w:rsid w:val="00D37FCD"/>
    <w:rsid w:val="00D43D66"/>
    <w:rsid w:val="00D455E4"/>
    <w:rsid w:val="00D50C76"/>
    <w:rsid w:val="00D5328C"/>
    <w:rsid w:val="00D53404"/>
    <w:rsid w:val="00D53857"/>
    <w:rsid w:val="00D57412"/>
    <w:rsid w:val="00D61A55"/>
    <w:rsid w:val="00D74708"/>
    <w:rsid w:val="00D76B31"/>
    <w:rsid w:val="00D819B2"/>
    <w:rsid w:val="00D86260"/>
    <w:rsid w:val="00D90811"/>
    <w:rsid w:val="00D92E2A"/>
    <w:rsid w:val="00D94381"/>
    <w:rsid w:val="00D97282"/>
    <w:rsid w:val="00DA0854"/>
    <w:rsid w:val="00DA377E"/>
    <w:rsid w:val="00DA52E9"/>
    <w:rsid w:val="00DB3533"/>
    <w:rsid w:val="00DC08D4"/>
    <w:rsid w:val="00DC2B50"/>
    <w:rsid w:val="00DC32F5"/>
    <w:rsid w:val="00DD0321"/>
    <w:rsid w:val="00DD514A"/>
    <w:rsid w:val="00DD6645"/>
    <w:rsid w:val="00DE1776"/>
    <w:rsid w:val="00DE408F"/>
    <w:rsid w:val="00DE6D64"/>
    <w:rsid w:val="00DF20AC"/>
    <w:rsid w:val="00DF57D3"/>
    <w:rsid w:val="00E006CB"/>
    <w:rsid w:val="00E02CFC"/>
    <w:rsid w:val="00E02D3C"/>
    <w:rsid w:val="00E06037"/>
    <w:rsid w:val="00E07F7C"/>
    <w:rsid w:val="00E11623"/>
    <w:rsid w:val="00E24E34"/>
    <w:rsid w:val="00E31264"/>
    <w:rsid w:val="00E3342A"/>
    <w:rsid w:val="00E40779"/>
    <w:rsid w:val="00E45829"/>
    <w:rsid w:val="00E46004"/>
    <w:rsid w:val="00E46707"/>
    <w:rsid w:val="00E505C5"/>
    <w:rsid w:val="00E50D10"/>
    <w:rsid w:val="00E60A9C"/>
    <w:rsid w:val="00E60D1A"/>
    <w:rsid w:val="00E6384C"/>
    <w:rsid w:val="00E6734D"/>
    <w:rsid w:val="00E72007"/>
    <w:rsid w:val="00E75497"/>
    <w:rsid w:val="00E82D18"/>
    <w:rsid w:val="00E83E8B"/>
    <w:rsid w:val="00E8771D"/>
    <w:rsid w:val="00E92295"/>
    <w:rsid w:val="00E9456F"/>
    <w:rsid w:val="00E94D34"/>
    <w:rsid w:val="00E9719D"/>
    <w:rsid w:val="00EA2E0D"/>
    <w:rsid w:val="00EA3AB4"/>
    <w:rsid w:val="00EA3C2C"/>
    <w:rsid w:val="00EA6F01"/>
    <w:rsid w:val="00EA7F90"/>
    <w:rsid w:val="00EB0DF0"/>
    <w:rsid w:val="00EB3C0D"/>
    <w:rsid w:val="00EC4A93"/>
    <w:rsid w:val="00EC624C"/>
    <w:rsid w:val="00EF0B78"/>
    <w:rsid w:val="00EF3B1C"/>
    <w:rsid w:val="00F17E36"/>
    <w:rsid w:val="00F204BC"/>
    <w:rsid w:val="00F20B60"/>
    <w:rsid w:val="00F23370"/>
    <w:rsid w:val="00F30BF0"/>
    <w:rsid w:val="00F33430"/>
    <w:rsid w:val="00F3462D"/>
    <w:rsid w:val="00F34994"/>
    <w:rsid w:val="00F44817"/>
    <w:rsid w:val="00F47E1D"/>
    <w:rsid w:val="00F50E07"/>
    <w:rsid w:val="00F50E0C"/>
    <w:rsid w:val="00F521F3"/>
    <w:rsid w:val="00F72BDD"/>
    <w:rsid w:val="00F74C46"/>
    <w:rsid w:val="00F80921"/>
    <w:rsid w:val="00F84584"/>
    <w:rsid w:val="00F94BF5"/>
    <w:rsid w:val="00F96D42"/>
    <w:rsid w:val="00F97FBD"/>
    <w:rsid w:val="00FA1C2A"/>
    <w:rsid w:val="00FA33D2"/>
    <w:rsid w:val="00FA7767"/>
    <w:rsid w:val="00FA7E2B"/>
    <w:rsid w:val="00FB699F"/>
    <w:rsid w:val="00FB6CCC"/>
    <w:rsid w:val="00FC1D08"/>
    <w:rsid w:val="00FD40D4"/>
    <w:rsid w:val="00FD57B3"/>
    <w:rsid w:val="00FE26CA"/>
    <w:rsid w:val="00FE4644"/>
    <w:rsid w:val="00FF4272"/>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bcbcbc,#cdcdcd"/>
    </o:shapedefaults>
    <o:shapelayout v:ext="edit">
      <o:idmap v:ext="edit" data="1"/>
    </o:shapelayout>
  </w:shapeDefaults>
  <w:decimalSymbol w:val="."/>
  <w:listSeparator w:val=","/>
  <w14:docId w14:val="2A28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Times New Roman" w:eastAsia="Times New Roman" w:hAnsi="Times New Roman"/>
    </w:rPr>
  </w:style>
  <w:style w:type="character" w:styleId="Hyperlink">
    <w:name w:val="Hyperlink"/>
    <w:rPr>
      <w:color w:val="0000FF"/>
      <w:u w:val="single"/>
    </w:rPr>
  </w:style>
  <w:style w:type="paragraph" w:styleId="EndnoteText">
    <w:name w:val="endnote text"/>
    <w:basedOn w:val="Normal"/>
    <w:rPr>
      <w:rFonts w:ascii="Times New Roman" w:eastAsia="Times New Roman" w:hAnsi="Times New Roman"/>
      <w:noProof/>
    </w:rPr>
  </w:style>
  <w:style w:type="character" w:customStyle="1" w:styleId="EndnoteTextChar">
    <w:name w:val="Endnote Text Char"/>
    <w:rPr>
      <w:rFonts w:ascii="Times New Roman" w:eastAsia="Times New Roman" w:hAnsi="Times New Roman" w:cs="Times New Roman"/>
      <w:noProof/>
    </w:rPr>
  </w:style>
  <w:style w:type="character" w:styleId="EndnoteReference">
    <w:name w:val="endnote reference"/>
    <w:rPr>
      <w:vertAlign w:val="superscript"/>
    </w:rPr>
  </w:style>
  <w:style w:type="paragraph" w:customStyle="1" w:styleId="ParagraphSpaceAfter">
    <w:name w:val="ParagraphSpaceAfter"/>
    <w:basedOn w:val="Normal"/>
    <w:qFormat/>
    <w:pPr>
      <w:spacing w:after="240"/>
    </w:pPr>
    <w:rPr>
      <w:rFonts w:ascii="Verdana" w:eastAsia="Times New Roman" w:hAnsi="Verdana"/>
      <w:sz w:val="19"/>
    </w:rPr>
  </w:style>
  <w:style w:type="paragraph" w:styleId="BalloonText">
    <w:name w:val="Balloon Text"/>
    <w:basedOn w:val="Normal"/>
    <w:link w:val="BalloonTextChar1"/>
    <w:semiHidden/>
    <w:unhideWhenUsed/>
    <w:rPr>
      <w:rFonts w:ascii="Lucida Grande" w:hAnsi="Lucida Grande" w:cs="Verdana"/>
      <w:sz w:val="18"/>
      <w:szCs w:val="18"/>
    </w:rPr>
  </w:style>
  <w:style w:type="character" w:customStyle="1" w:styleId="BalloonTextChar">
    <w:name w:val="Balloon Text Char"/>
    <w:semiHidden/>
    <w:rPr>
      <w:rFonts w:ascii="Lucida Grande" w:hAnsi="Lucida Grande" w:cs="Verdana"/>
      <w:sz w:val="18"/>
      <w:szCs w:val="18"/>
    </w:rPr>
  </w:style>
  <w:style w:type="character" w:styleId="FollowedHyperlink">
    <w:name w:val="FollowedHyperlink"/>
    <w:semiHidden/>
    <w:unhideWhenUsed/>
    <w:rPr>
      <w:color w:val="800080"/>
      <w:u w:val="single"/>
    </w:rPr>
  </w:style>
  <w:style w:type="paragraph" w:customStyle="1" w:styleId="ColorfulList-Accent11">
    <w:name w:val="Colorful List - Accent 11"/>
    <w:basedOn w:val="Normal"/>
    <w:qFormat/>
    <w:pPr>
      <w:ind w:left="720"/>
      <w:contextualSpacing/>
    </w:pPr>
  </w:style>
  <w:style w:type="character" w:styleId="CommentReference">
    <w:name w:val="annotation reference"/>
    <w:semiHidden/>
    <w:unhideWhenUsed/>
    <w:rPr>
      <w:sz w:val="18"/>
      <w:szCs w:val="18"/>
    </w:rPr>
  </w:style>
  <w:style w:type="paragraph" w:styleId="CommentText">
    <w:name w:val="annotation text"/>
    <w:basedOn w:val="Normal"/>
    <w:semiHidden/>
    <w:unhideWhenUsed/>
  </w:style>
  <w:style w:type="character" w:customStyle="1" w:styleId="CommentTextChar">
    <w:name w:val="Comment Text Char"/>
    <w:basedOn w:val="DefaultParagraphFont"/>
    <w:semiHidden/>
  </w:style>
  <w:style w:type="paragraph" w:styleId="CommentSubject">
    <w:name w:val="annotation subject"/>
    <w:basedOn w:val="CommentText"/>
    <w:next w:val="CommentText"/>
    <w:semiHidden/>
    <w:unhideWhenUsed/>
    <w:rPr>
      <w:b/>
      <w:bCs/>
      <w:sz w:val="20"/>
      <w:szCs w:val="20"/>
    </w:rPr>
  </w:style>
  <w:style w:type="character" w:customStyle="1" w:styleId="CommentSubjectChar">
    <w:name w:val="Comment Subject Char"/>
    <w:semiHidden/>
    <w:rPr>
      <w:b/>
      <w:bCs/>
      <w:sz w:val="20"/>
      <w:szCs w:val="20"/>
    </w:rPr>
  </w:style>
  <w:style w:type="character" w:customStyle="1" w:styleId="st">
    <w:name w:val="st"/>
    <w:basedOn w:val="DefaultParagraphFont"/>
    <w:rsid w:val="00C91FD0"/>
  </w:style>
  <w:style w:type="character" w:styleId="Emphasis">
    <w:name w:val="Emphasis"/>
    <w:uiPriority w:val="20"/>
    <w:qFormat/>
    <w:rsid w:val="00C91FD0"/>
    <w:rPr>
      <w:i/>
      <w:iCs/>
    </w:rPr>
  </w:style>
  <w:style w:type="paragraph" w:customStyle="1" w:styleId="ColorfulShading-Accent11">
    <w:name w:val="Colorful Shading - Accent 11"/>
    <w:hidden/>
    <w:uiPriority w:val="99"/>
    <w:semiHidden/>
    <w:rsid w:val="00F71144"/>
  </w:style>
  <w:style w:type="character" w:styleId="LineNumber">
    <w:name w:val="line number"/>
    <w:uiPriority w:val="99"/>
    <w:semiHidden/>
    <w:unhideWhenUsed/>
    <w:rsid w:val="00E70A16"/>
  </w:style>
  <w:style w:type="paragraph" w:styleId="FootnoteText">
    <w:name w:val="footnote text"/>
    <w:basedOn w:val="Normal"/>
    <w:link w:val="FootnoteTextChar"/>
    <w:autoRedefine/>
    <w:uiPriority w:val="99"/>
    <w:unhideWhenUsed/>
    <w:rsid w:val="00B07403"/>
    <w:rPr>
      <w:rFonts w:ascii="Times New Roman" w:hAnsi="Times New Roman"/>
      <w:sz w:val="22"/>
      <w:lang w:val="x-none" w:eastAsia="x-none"/>
    </w:rPr>
  </w:style>
  <w:style w:type="character" w:customStyle="1" w:styleId="FootnoteTextChar">
    <w:name w:val="Footnote Text Char"/>
    <w:link w:val="FootnoteText"/>
    <w:uiPriority w:val="99"/>
    <w:rsid w:val="00B07403"/>
    <w:rPr>
      <w:rFonts w:ascii="Times New Roman" w:hAnsi="Times New Roman"/>
      <w:sz w:val="22"/>
      <w:szCs w:val="24"/>
    </w:rPr>
  </w:style>
  <w:style w:type="character" w:styleId="FootnoteReference">
    <w:name w:val="footnote reference"/>
    <w:uiPriority w:val="99"/>
    <w:unhideWhenUsed/>
    <w:rsid w:val="00AE6170"/>
    <w:rPr>
      <w:vertAlign w:val="superscript"/>
    </w:rPr>
  </w:style>
  <w:style w:type="character" w:styleId="Strong">
    <w:name w:val="Strong"/>
    <w:uiPriority w:val="22"/>
    <w:qFormat/>
    <w:rsid w:val="00134F20"/>
    <w:rPr>
      <w:b/>
      <w:bCs/>
    </w:rPr>
  </w:style>
  <w:style w:type="paragraph" w:styleId="Header">
    <w:name w:val="header"/>
    <w:basedOn w:val="Normal"/>
    <w:link w:val="HeaderChar"/>
    <w:uiPriority w:val="99"/>
    <w:unhideWhenUsed/>
    <w:rsid w:val="00377407"/>
    <w:pPr>
      <w:tabs>
        <w:tab w:val="center" w:pos="4320"/>
        <w:tab w:val="right" w:pos="8640"/>
      </w:tabs>
    </w:pPr>
    <w:rPr>
      <w:lang w:val="x-none" w:eastAsia="x-none"/>
    </w:rPr>
  </w:style>
  <w:style w:type="character" w:customStyle="1" w:styleId="HeaderChar">
    <w:name w:val="Header Char"/>
    <w:link w:val="Header"/>
    <w:uiPriority w:val="99"/>
    <w:rsid w:val="00377407"/>
    <w:rPr>
      <w:sz w:val="24"/>
      <w:szCs w:val="24"/>
    </w:rPr>
  </w:style>
  <w:style w:type="paragraph" w:styleId="Footer">
    <w:name w:val="footer"/>
    <w:basedOn w:val="Normal"/>
    <w:link w:val="FooterChar"/>
    <w:uiPriority w:val="99"/>
    <w:unhideWhenUsed/>
    <w:rsid w:val="00377407"/>
    <w:pPr>
      <w:tabs>
        <w:tab w:val="center" w:pos="4320"/>
        <w:tab w:val="right" w:pos="8640"/>
      </w:tabs>
    </w:pPr>
    <w:rPr>
      <w:lang w:val="x-none" w:eastAsia="x-none"/>
    </w:rPr>
  </w:style>
  <w:style w:type="character" w:customStyle="1" w:styleId="FooterChar">
    <w:name w:val="Footer Char"/>
    <w:link w:val="Footer"/>
    <w:uiPriority w:val="99"/>
    <w:rsid w:val="00377407"/>
    <w:rPr>
      <w:sz w:val="24"/>
      <w:szCs w:val="24"/>
    </w:rPr>
  </w:style>
  <w:style w:type="character" w:customStyle="1" w:styleId="BalloonTextChar1">
    <w:name w:val="Balloon Text Char1"/>
    <w:basedOn w:val="DefaultParagraphFont"/>
    <w:link w:val="BalloonText"/>
    <w:semiHidden/>
    <w:rsid w:val="00E3342A"/>
    <w:rPr>
      <w:rFonts w:ascii="Lucida Grande" w:hAnsi="Lucida Grande" w:cs="Verdana"/>
      <w:sz w:val="18"/>
      <w:szCs w:val="18"/>
    </w:rPr>
  </w:style>
  <w:style w:type="table" w:styleId="TableGrid">
    <w:name w:val="Table Grid"/>
    <w:basedOn w:val="TableNormal"/>
    <w:uiPriority w:val="59"/>
    <w:rsid w:val="00E334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3F6D7B"/>
  </w:style>
  <w:style w:type="character" w:customStyle="1" w:styleId="string">
    <w:name w:val="string"/>
    <w:basedOn w:val="DefaultParagraphFont"/>
    <w:rsid w:val="007E0967"/>
  </w:style>
  <w:style w:type="paragraph" w:styleId="ListParagraph">
    <w:name w:val="List Paragraph"/>
    <w:basedOn w:val="Normal"/>
    <w:uiPriority w:val="34"/>
    <w:qFormat/>
    <w:rsid w:val="00A35B82"/>
    <w:pPr>
      <w:ind w:left="720"/>
      <w:contextualSpacing/>
    </w:pPr>
  </w:style>
  <w:style w:type="character" w:styleId="PageNumber">
    <w:name w:val="page number"/>
    <w:basedOn w:val="DefaultParagraphFont"/>
    <w:uiPriority w:val="99"/>
    <w:semiHidden/>
    <w:unhideWhenUsed/>
    <w:rsid w:val="003D72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Times New Roman" w:eastAsia="Times New Roman" w:hAnsi="Times New Roman"/>
    </w:rPr>
  </w:style>
  <w:style w:type="character" w:styleId="Hyperlink">
    <w:name w:val="Hyperlink"/>
    <w:rPr>
      <w:color w:val="0000FF"/>
      <w:u w:val="single"/>
    </w:rPr>
  </w:style>
  <w:style w:type="paragraph" w:styleId="EndnoteText">
    <w:name w:val="endnote text"/>
    <w:basedOn w:val="Normal"/>
    <w:rPr>
      <w:rFonts w:ascii="Times New Roman" w:eastAsia="Times New Roman" w:hAnsi="Times New Roman"/>
      <w:noProof/>
    </w:rPr>
  </w:style>
  <w:style w:type="character" w:customStyle="1" w:styleId="EndnoteTextChar">
    <w:name w:val="Endnote Text Char"/>
    <w:rPr>
      <w:rFonts w:ascii="Times New Roman" w:eastAsia="Times New Roman" w:hAnsi="Times New Roman" w:cs="Times New Roman"/>
      <w:noProof/>
    </w:rPr>
  </w:style>
  <w:style w:type="character" w:styleId="EndnoteReference">
    <w:name w:val="endnote reference"/>
    <w:rPr>
      <w:vertAlign w:val="superscript"/>
    </w:rPr>
  </w:style>
  <w:style w:type="paragraph" w:customStyle="1" w:styleId="ParagraphSpaceAfter">
    <w:name w:val="ParagraphSpaceAfter"/>
    <w:basedOn w:val="Normal"/>
    <w:qFormat/>
    <w:pPr>
      <w:spacing w:after="240"/>
    </w:pPr>
    <w:rPr>
      <w:rFonts w:ascii="Verdana" w:eastAsia="Times New Roman" w:hAnsi="Verdana"/>
      <w:sz w:val="19"/>
    </w:rPr>
  </w:style>
  <w:style w:type="paragraph" w:styleId="BalloonText">
    <w:name w:val="Balloon Text"/>
    <w:basedOn w:val="Normal"/>
    <w:link w:val="BalloonTextChar1"/>
    <w:semiHidden/>
    <w:unhideWhenUsed/>
    <w:rPr>
      <w:rFonts w:ascii="Lucida Grande" w:hAnsi="Lucida Grande" w:cs="Verdana"/>
      <w:sz w:val="18"/>
      <w:szCs w:val="18"/>
    </w:rPr>
  </w:style>
  <w:style w:type="character" w:customStyle="1" w:styleId="BalloonTextChar">
    <w:name w:val="Balloon Text Char"/>
    <w:semiHidden/>
    <w:rPr>
      <w:rFonts w:ascii="Lucida Grande" w:hAnsi="Lucida Grande" w:cs="Verdana"/>
      <w:sz w:val="18"/>
      <w:szCs w:val="18"/>
    </w:rPr>
  </w:style>
  <w:style w:type="character" w:styleId="FollowedHyperlink">
    <w:name w:val="FollowedHyperlink"/>
    <w:semiHidden/>
    <w:unhideWhenUsed/>
    <w:rPr>
      <w:color w:val="800080"/>
      <w:u w:val="single"/>
    </w:rPr>
  </w:style>
  <w:style w:type="paragraph" w:customStyle="1" w:styleId="ColorfulList-Accent11">
    <w:name w:val="Colorful List - Accent 11"/>
    <w:basedOn w:val="Normal"/>
    <w:qFormat/>
    <w:pPr>
      <w:ind w:left="720"/>
      <w:contextualSpacing/>
    </w:pPr>
  </w:style>
  <w:style w:type="character" w:styleId="CommentReference">
    <w:name w:val="annotation reference"/>
    <w:semiHidden/>
    <w:unhideWhenUsed/>
    <w:rPr>
      <w:sz w:val="18"/>
      <w:szCs w:val="18"/>
    </w:rPr>
  </w:style>
  <w:style w:type="paragraph" w:styleId="CommentText">
    <w:name w:val="annotation text"/>
    <w:basedOn w:val="Normal"/>
    <w:semiHidden/>
    <w:unhideWhenUsed/>
  </w:style>
  <w:style w:type="character" w:customStyle="1" w:styleId="CommentTextChar">
    <w:name w:val="Comment Text Char"/>
    <w:basedOn w:val="DefaultParagraphFont"/>
    <w:semiHidden/>
  </w:style>
  <w:style w:type="paragraph" w:styleId="CommentSubject">
    <w:name w:val="annotation subject"/>
    <w:basedOn w:val="CommentText"/>
    <w:next w:val="CommentText"/>
    <w:semiHidden/>
    <w:unhideWhenUsed/>
    <w:rPr>
      <w:b/>
      <w:bCs/>
      <w:sz w:val="20"/>
      <w:szCs w:val="20"/>
    </w:rPr>
  </w:style>
  <w:style w:type="character" w:customStyle="1" w:styleId="CommentSubjectChar">
    <w:name w:val="Comment Subject Char"/>
    <w:semiHidden/>
    <w:rPr>
      <w:b/>
      <w:bCs/>
      <w:sz w:val="20"/>
      <w:szCs w:val="20"/>
    </w:rPr>
  </w:style>
  <w:style w:type="character" w:customStyle="1" w:styleId="st">
    <w:name w:val="st"/>
    <w:basedOn w:val="DefaultParagraphFont"/>
    <w:rsid w:val="00C91FD0"/>
  </w:style>
  <w:style w:type="character" w:styleId="Emphasis">
    <w:name w:val="Emphasis"/>
    <w:uiPriority w:val="20"/>
    <w:qFormat/>
    <w:rsid w:val="00C91FD0"/>
    <w:rPr>
      <w:i/>
      <w:iCs/>
    </w:rPr>
  </w:style>
  <w:style w:type="paragraph" w:customStyle="1" w:styleId="ColorfulShading-Accent11">
    <w:name w:val="Colorful Shading - Accent 11"/>
    <w:hidden/>
    <w:uiPriority w:val="99"/>
    <w:semiHidden/>
    <w:rsid w:val="00F71144"/>
  </w:style>
  <w:style w:type="character" w:styleId="LineNumber">
    <w:name w:val="line number"/>
    <w:uiPriority w:val="99"/>
    <w:semiHidden/>
    <w:unhideWhenUsed/>
    <w:rsid w:val="00E70A16"/>
  </w:style>
  <w:style w:type="paragraph" w:styleId="FootnoteText">
    <w:name w:val="footnote text"/>
    <w:basedOn w:val="Normal"/>
    <w:link w:val="FootnoteTextChar"/>
    <w:autoRedefine/>
    <w:uiPriority w:val="99"/>
    <w:unhideWhenUsed/>
    <w:rsid w:val="00B07403"/>
    <w:rPr>
      <w:rFonts w:ascii="Times New Roman" w:hAnsi="Times New Roman"/>
      <w:sz w:val="22"/>
      <w:lang w:val="x-none" w:eastAsia="x-none"/>
    </w:rPr>
  </w:style>
  <w:style w:type="character" w:customStyle="1" w:styleId="FootnoteTextChar">
    <w:name w:val="Footnote Text Char"/>
    <w:link w:val="FootnoteText"/>
    <w:uiPriority w:val="99"/>
    <w:rsid w:val="00B07403"/>
    <w:rPr>
      <w:rFonts w:ascii="Times New Roman" w:hAnsi="Times New Roman"/>
      <w:sz w:val="22"/>
      <w:szCs w:val="24"/>
    </w:rPr>
  </w:style>
  <w:style w:type="character" w:styleId="FootnoteReference">
    <w:name w:val="footnote reference"/>
    <w:uiPriority w:val="99"/>
    <w:unhideWhenUsed/>
    <w:rsid w:val="00AE6170"/>
    <w:rPr>
      <w:vertAlign w:val="superscript"/>
    </w:rPr>
  </w:style>
  <w:style w:type="character" w:styleId="Strong">
    <w:name w:val="Strong"/>
    <w:uiPriority w:val="22"/>
    <w:qFormat/>
    <w:rsid w:val="00134F20"/>
    <w:rPr>
      <w:b/>
      <w:bCs/>
    </w:rPr>
  </w:style>
  <w:style w:type="paragraph" w:styleId="Header">
    <w:name w:val="header"/>
    <w:basedOn w:val="Normal"/>
    <w:link w:val="HeaderChar"/>
    <w:uiPriority w:val="99"/>
    <w:unhideWhenUsed/>
    <w:rsid w:val="00377407"/>
    <w:pPr>
      <w:tabs>
        <w:tab w:val="center" w:pos="4320"/>
        <w:tab w:val="right" w:pos="8640"/>
      </w:tabs>
    </w:pPr>
    <w:rPr>
      <w:lang w:val="x-none" w:eastAsia="x-none"/>
    </w:rPr>
  </w:style>
  <w:style w:type="character" w:customStyle="1" w:styleId="HeaderChar">
    <w:name w:val="Header Char"/>
    <w:link w:val="Header"/>
    <w:uiPriority w:val="99"/>
    <w:rsid w:val="00377407"/>
    <w:rPr>
      <w:sz w:val="24"/>
      <w:szCs w:val="24"/>
    </w:rPr>
  </w:style>
  <w:style w:type="paragraph" w:styleId="Footer">
    <w:name w:val="footer"/>
    <w:basedOn w:val="Normal"/>
    <w:link w:val="FooterChar"/>
    <w:uiPriority w:val="99"/>
    <w:unhideWhenUsed/>
    <w:rsid w:val="00377407"/>
    <w:pPr>
      <w:tabs>
        <w:tab w:val="center" w:pos="4320"/>
        <w:tab w:val="right" w:pos="8640"/>
      </w:tabs>
    </w:pPr>
    <w:rPr>
      <w:lang w:val="x-none" w:eastAsia="x-none"/>
    </w:rPr>
  </w:style>
  <w:style w:type="character" w:customStyle="1" w:styleId="FooterChar">
    <w:name w:val="Footer Char"/>
    <w:link w:val="Footer"/>
    <w:uiPriority w:val="99"/>
    <w:rsid w:val="00377407"/>
    <w:rPr>
      <w:sz w:val="24"/>
      <w:szCs w:val="24"/>
    </w:rPr>
  </w:style>
  <w:style w:type="character" w:customStyle="1" w:styleId="BalloonTextChar1">
    <w:name w:val="Balloon Text Char1"/>
    <w:basedOn w:val="DefaultParagraphFont"/>
    <w:link w:val="BalloonText"/>
    <w:semiHidden/>
    <w:rsid w:val="00E3342A"/>
    <w:rPr>
      <w:rFonts w:ascii="Lucida Grande" w:hAnsi="Lucida Grande" w:cs="Verdana"/>
      <w:sz w:val="18"/>
      <w:szCs w:val="18"/>
    </w:rPr>
  </w:style>
  <w:style w:type="table" w:styleId="TableGrid">
    <w:name w:val="Table Grid"/>
    <w:basedOn w:val="TableNormal"/>
    <w:uiPriority w:val="59"/>
    <w:rsid w:val="00E334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3F6D7B"/>
  </w:style>
  <w:style w:type="character" w:customStyle="1" w:styleId="string">
    <w:name w:val="string"/>
    <w:basedOn w:val="DefaultParagraphFont"/>
    <w:rsid w:val="007E0967"/>
  </w:style>
  <w:style w:type="paragraph" w:styleId="ListParagraph">
    <w:name w:val="List Paragraph"/>
    <w:basedOn w:val="Normal"/>
    <w:uiPriority w:val="34"/>
    <w:qFormat/>
    <w:rsid w:val="00A35B82"/>
    <w:pPr>
      <w:ind w:left="720"/>
      <w:contextualSpacing/>
    </w:pPr>
  </w:style>
  <w:style w:type="character" w:styleId="PageNumber">
    <w:name w:val="page number"/>
    <w:basedOn w:val="DefaultParagraphFont"/>
    <w:uiPriority w:val="99"/>
    <w:semiHidden/>
    <w:unhideWhenUsed/>
    <w:rsid w:val="003D7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5336">
      <w:bodyDiv w:val="1"/>
      <w:marLeft w:val="0"/>
      <w:marRight w:val="0"/>
      <w:marTop w:val="0"/>
      <w:marBottom w:val="0"/>
      <w:divBdr>
        <w:top w:val="none" w:sz="0" w:space="0" w:color="auto"/>
        <w:left w:val="none" w:sz="0" w:space="0" w:color="auto"/>
        <w:bottom w:val="none" w:sz="0" w:space="0" w:color="auto"/>
        <w:right w:val="none" w:sz="0" w:space="0" w:color="auto"/>
      </w:divBdr>
    </w:div>
    <w:div w:id="76488977">
      <w:bodyDiv w:val="1"/>
      <w:marLeft w:val="0"/>
      <w:marRight w:val="0"/>
      <w:marTop w:val="0"/>
      <w:marBottom w:val="0"/>
      <w:divBdr>
        <w:top w:val="none" w:sz="0" w:space="0" w:color="auto"/>
        <w:left w:val="none" w:sz="0" w:space="0" w:color="auto"/>
        <w:bottom w:val="none" w:sz="0" w:space="0" w:color="auto"/>
        <w:right w:val="none" w:sz="0" w:space="0" w:color="auto"/>
      </w:divBdr>
    </w:div>
    <w:div w:id="78647724">
      <w:bodyDiv w:val="1"/>
      <w:marLeft w:val="0"/>
      <w:marRight w:val="0"/>
      <w:marTop w:val="0"/>
      <w:marBottom w:val="0"/>
      <w:divBdr>
        <w:top w:val="none" w:sz="0" w:space="0" w:color="auto"/>
        <w:left w:val="none" w:sz="0" w:space="0" w:color="auto"/>
        <w:bottom w:val="none" w:sz="0" w:space="0" w:color="auto"/>
        <w:right w:val="none" w:sz="0" w:space="0" w:color="auto"/>
      </w:divBdr>
    </w:div>
    <w:div w:id="82343910">
      <w:bodyDiv w:val="1"/>
      <w:marLeft w:val="0"/>
      <w:marRight w:val="0"/>
      <w:marTop w:val="0"/>
      <w:marBottom w:val="0"/>
      <w:divBdr>
        <w:top w:val="none" w:sz="0" w:space="0" w:color="auto"/>
        <w:left w:val="none" w:sz="0" w:space="0" w:color="auto"/>
        <w:bottom w:val="none" w:sz="0" w:space="0" w:color="auto"/>
        <w:right w:val="none" w:sz="0" w:space="0" w:color="auto"/>
      </w:divBdr>
    </w:div>
    <w:div w:id="84770560">
      <w:bodyDiv w:val="1"/>
      <w:marLeft w:val="0"/>
      <w:marRight w:val="0"/>
      <w:marTop w:val="0"/>
      <w:marBottom w:val="0"/>
      <w:divBdr>
        <w:top w:val="none" w:sz="0" w:space="0" w:color="auto"/>
        <w:left w:val="none" w:sz="0" w:space="0" w:color="auto"/>
        <w:bottom w:val="none" w:sz="0" w:space="0" w:color="auto"/>
        <w:right w:val="none" w:sz="0" w:space="0" w:color="auto"/>
      </w:divBdr>
    </w:div>
    <w:div w:id="88358608">
      <w:bodyDiv w:val="1"/>
      <w:marLeft w:val="0"/>
      <w:marRight w:val="0"/>
      <w:marTop w:val="0"/>
      <w:marBottom w:val="0"/>
      <w:divBdr>
        <w:top w:val="none" w:sz="0" w:space="0" w:color="auto"/>
        <w:left w:val="none" w:sz="0" w:space="0" w:color="auto"/>
        <w:bottom w:val="none" w:sz="0" w:space="0" w:color="auto"/>
        <w:right w:val="none" w:sz="0" w:space="0" w:color="auto"/>
      </w:divBdr>
    </w:div>
    <w:div w:id="106854717">
      <w:bodyDiv w:val="1"/>
      <w:marLeft w:val="0"/>
      <w:marRight w:val="0"/>
      <w:marTop w:val="0"/>
      <w:marBottom w:val="0"/>
      <w:divBdr>
        <w:top w:val="none" w:sz="0" w:space="0" w:color="auto"/>
        <w:left w:val="none" w:sz="0" w:space="0" w:color="auto"/>
        <w:bottom w:val="none" w:sz="0" w:space="0" w:color="auto"/>
        <w:right w:val="none" w:sz="0" w:space="0" w:color="auto"/>
      </w:divBdr>
    </w:div>
    <w:div w:id="106972958">
      <w:bodyDiv w:val="1"/>
      <w:marLeft w:val="0"/>
      <w:marRight w:val="0"/>
      <w:marTop w:val="0"/>
      <w:marBottom w:val="0"/>
      <w:divBdr>
        <w:top w:val="none" w:sz="0" w:space="0" w:color="auto"/>
        <w:left w:val="none" w:sz="0" w:space="0" w:color="auto"/>
        <w:bottom w:val="none" w:sz="0" w:space="0" w:color="auto"/>
        <w:right w:val="none" w:sz="0" w:space="0" w:color="auto"/>
      </w:divBdr>
    </w:div>
    <w:div w:id="115880972">
      <w:bodyDiv w:val="1"/>
      <w:marLeft w:val="0"/>
      <w:marRight w:val="0"/>
      <w:marTop w:val="0"/>
      <w:marBottom w:val="0"/>
      <w:divBdr>
        <w:top w:val="none" w:sz="0" w:space="0" w:color="auto"/>
        <w:left w:val="none" w:sz="0" w:space="0" w:color="auto"/>
        <w:bottom w:val="none" w:sz="0" w:space="0" w:color="auto"/>
        <w:right w:val="none" w:sz="0" w:space="0" w:color="auto"/>
      </w:divBdr>
    </w:div>
    <w:div w:id="126094799">
      <w:bodyDiv w:val="1"/>
      <w:marLeft w:val="0"/>
      <w:marRight w:val="0"/>
      <w:marTop w:val="0"/>
      <w:marBottom w:val="0"/>
      <w:divBdr>
        <w:top w:val="none" w:sz="0" w:space="0" w:color="auto"/>
        <w:left w:val="none" w:sz="0" w:space="0" w:color="auto"/>
        <w:bottom w:val="none" w:sz="0" w:space="0" w:color="auto"/>
        <w:right w:val="none" w:sz="0" w:space="0" w:color="auto"/>
      </w:divBdr>
    </w:div>
    <w:div w:id="140511364">
      <w:bodyDiv w:val="1"/>
      <w:marLeft w:val="0"/>
      <w:marRight w:val="0"/>
      <w:marTop w:val="0"/>
      <w:marBottom w:val="0"/>
      <w:divBdr>
        <w:top w:val="none" w:sz="0" w:space="0" w:color="auto"/>
        <w:left w:val="none" w:sz="0" w:space="0" w:color="auto"/>
        <w:bottom w:val="none" w:sz="0" w:space="0" w:color="auto"/>
        <w:right w:val="none" w:sz="0" w:space="0" w:color="auto"/>
      </w:divBdr>
    </w:div>
    <w:div w:id="170074237">
      <w:bodyDiv w:val="1"/>
      <w:marLeft w:val="0"/>
      <w:marRight w:val="0"/>
      <w:marTop w:val="0"/>
      <w:marBottom w:val="0"/>
      <w:divBdr>
        <w:top w:val="none" w:sz="0" w:space="0" w:color="auto"/>
        <w:left w:val="none" w:sz="0" w:space="0" w:color="auto"/>
        <w:bottom w:val="none" w:sz="0" w:space="0" w:color="auto"/>
        <w:right w:val="none" w:sz="0" w:space="0" w:color="auto"/>
      </w:divBdr>
    </w:div>
    <w:div w:id="173157287">
      <w:bodyDiv w:val="1"/>
      <w:marLeft w:val="0"/>
      <w:marRight w:val="0"/>
      <w:marTop w:val="0"/>
      <w:marBottom w:val="0"/>
      <w:divBdr>
        <w:top w:val="none" w:sz="0" w:space="0" w:color="auto"/>
        <w:left w:val="none" w:sz="0" w:space="0" w:color="auto"/>
        <w:bottom w:val="none" w:sz="0" w:space="0" w:color="auto"/>
        <w:right w:val="none" w:sz="0" w:space="0" w:color="auto"/>
      </w:divBdr>
    </w:div>
    <w:div w:id="214438623">
      <w:bodyDiv w:val="1"/>
      <w:marLeft w:val="0"/>
      <w:marRight w:val="0"/>
      <w:marTop w:val="0"/>
      <w:marBottom w:val="0"/>
      <w:divBdr>
        <w:top w:val="none" w:sz="0" w:space="0" w:color="auto"/>
        <w:left w:val="none" w:sz="0" w:space="0" w:color="auto"/>
        <w:bottom w:val="none" w:sz="0" w:space="0" w:color="auto"/>
        <w:right w:val="none" w:sz="0" w:space="0" w:color="auto"/>
      </w:divBdr>
    </w:div>
    <w:div w:id="228852043">
      <w:bodyDiv w:val="1"/>
      <w:marLeft w:val="0"/>
      <w:marRight w:val="0"/>
      <w:marTop w:val="0"/>
      <w:marBottom w:val="0"/>
      <w:divBdr>
        <w:top w:val="none" w:sz="0" w:space="0" w:color="auto"/>
        <w:left w:val="none" w:sz="0" w:space="0" w:color="auto"/>
        <w:bottom w:val="none" w:sz="0" w:space="0" w:color="auto"/>
        <w:right w:val="none" w:sz="0" w:space="0" w:color="auto"/>
      </w:divBdr>
    </w:div>
    <w:div w:id="239871634">
      <w:bodyDiv w:val="1"/>
      <w:marLeft w:val="0"/>
      <w:marRight w:val="0"/>
      <w:marTop w:val="0"/>
      <w:marBottom w:val="0"/>
      <w:divBdr>
        <w:top w:val="none" w:sz="0" w:space="0" w:color="auto"/>
        <w:left w:val="none" w:sz="0" w:space="0" w:color="auto"/>
        <w:bottom w:val="none" w:sz="0" w:space="0" w:color="auto"/>
        <w:right w:val="none" w:sz="0" w:space="0" w:color="auto"/>
      </w:divBdr>
    </w:div>
    <w:div w:id="244802594">
      <w:bodyDiv w:val="1"/>
      <w:marLeft w:val="0"/>
      <w:marRight w:val="0"/>
      <w:marTop w:val="0"/>
      <w:marBottom w:val="0"/>
      <w:divBdr>
        <w:top w:val="none" w:sz="0" w:space="0" w:color="auto"/>
        <w:left w:val="none" w:sz="0" w:space="0" w:color="auto"/>
        <w:bottom w:val="none" w:sz="0" w:space="0" w:color="auto"/>
        <w:right w:val="none" w:sz="0" w:space="0" w:color="auto"/>
      </w:divBdr>
    </w:div>
    <w:div w:id="314528611">
      <w:bodyDiv w:val="1"/>
      <w:marLeft w:val="0"/>
      <w:marRight w:val="0"/>
      <w:marTop w:val="0"/>
      <w:marBottom w:val="0"/>
      <w:divBdr>
        <w:top w:val="none" w:sz="0" w:space="0" w:color="auto"/>
        <w:left w:val="none" w:sz="0" w:space="0" w:color="auto"/>
        <w:bottom w:val="none" w:sz="0" w:space="0" w:color="auto"/>
        <w:right w:val="none" w:sz="0" w:space="0" w:color="auto"/>
      </w:divBdr>
    </w:div>
    <w:div w:id="337539604">
      <w:bodyDiv w:val="1"/>
      <w:marLeft w:val="0"/>
      <w:marRight w:val="0"/>
      <w:marTop w:val="0"/>
      <w:marBottom w:val="0"/>
      <w:divBdr>
        <w:top w:val="none" w:sz="0" w:space="0" w:color="auto"/>
        <w:left w:val="none" w:sz="0" w:space="0" w:color="auto"/>
        <w:bottom w:val="none" w:sz="0" w:space="0" w:color="auto"/>
        <w:right w:val="none" w:sz="0" w:space="0" w:color="auto"/>
      </w:divBdr>
    </w:div>
    <w:div w:id="337582849">
      <w:bodyDiv w:val="1"/>
      <w:marLeft w:val="0"/>
      <w:marRight w:val="0"/>
      <w:marTop w:val="0"/>
      <w:marBottom w:val="0"/>
      <w:divBdr>
        <w:top w:val="none" w:sz="0" w:space="0" w:color="auto"/>
        <w:left w:val="none" w:sz="0" w:space="0" w:color="auto"/>
        <w:bottom w:val="none" w:sz="0" w:space="0" w:color="auto"/>
        <w:right w:val="none" w:sz="0" w:space="0" w:color="auto"/>
      </w:divBdr>
    </w:div>
    <w:div w:id="355740193">
      <w:bodyDiv w:val="1"/>
      <w:marLeft w:val="0"/>
      <w:marRight w:val="0"/>
      <w:marTop w:val="0"/>
      <w:marBottom w:val="0"/>
      <w:divBdr>
        <w:top w:val="none" w:sz="0" w:space="0" w:color="auto"/>
        <w:left w:val="none" w:sz="0" w:space="0" w:color="auto"/>
        <w:bottom w:val="none" w:sz="0" w:space="0" w:color="auto"/>
        <w:right w:val="none" w:sz="0" w:space="0" w:color="auto"/>
      </w:divBdr>
    </w:div>
    <w:div w:id="362704929">
      <w:bodyDiv w:val="1"/>
      <w:marLeft w:val="0"/>
      <w:marRight w:val="0"/>
      <w:marTop w:val="0"/>
      <w:marBottom w:val="0"/>
      <w:divBdr>
        <w:top w:val="none" w:sz="0" w:space="0" w:color="auto"/>
        <w:left w:val="none" w:sz="0" w:space="0" w:color="auto"/>
        <w:bottom w:val="none" w:sz="0" w:space="0" w:color="auto"/>
        <w:right w:val="none" w:sz="0" w:space="0" w:color="auto"/>
      </w:divBdr>
    </w:div>
    <w:div w:id="372727964">
      <w:bodyDiv w:val="1"/>
      <w:marLeft w:val="0"/>
      <w:marRight w:val="0"/>
      <w:marTop w:val="0"/>
      <w:marBottom w:val="0"/>
      <w:divBdr>
        <w:top w:val="none" w:sz="0" w:space="0" w:color="auto"/>
        <w:left w:val="none" w:sz="0" w:space="0" w:color="auto"/>
        <w:bottom w:val="none" w:sz="0" w:space="0" w:color="auto"/>
        <w:right w:val="none" w:sz="0" w:space="0" w:color="auto"/>
      </w:divBdr>
    </w:div>
    <w:div w:id="380402815">
      <w:bodyDiv w:val="1"/>
      <w:marLeft w:val="0"/>
      <w:marRight w:val="0"/>
      <w:marTop w:val="0"/>
      <w:marBottom w:val="0"/>
      <w:divBdr>
        <w:top w:val="none" w:sz="0" w:space="0" w:color="auto"/>
        <w:left w:val="none" w:sz="0" w:space="0" w:color="auto"/>
        <w:bottom w:val="none" w:sz="0" w:space="0" w:color="auto"/>
        <w:right w:val="none" w:sz="0" w:space="0" w:color="auto"/>
      </w:divBdr>
    </w:div>
    <w:div w:id="382365746">
      <w:bodyDiv w:val="1"/>
      <w:marLeft w:val="0"/>
      <w:marRight w:val="0"/>
      <w:marTop w:val="0"/>
      <w:marBottom w:val="0"/>
      <w:divBdr>
        <w:top w:val="none" w:sz="0" w:space="0" w:color="auto"/>
        <w:left w:val="none" w:sz="0" w:space="0" w:color="auto"/>
        <w:bottom w:val="none" w:sz="0" w:space="0" w:color="auto"/>
        <w:right w:val="none" w:sz="0" w:space="0" w:color="auto"/>
      </w:divBdr>
    </w:div>
    <w:div w:id="385764777">
      <w:bodyDiv w:val="1"/>
      <w:marLeft w:val="0"/>
      <w:marRight w:val="0"/>
      <w:marTop w:val="0"/>
      <w:marBottom w:val="0"/>
      <w:divBdr>
        <w:top w:val="none" w:sz="0" w:space="0" w:color="auto"/>
        <w:left w:val="none" w:sz="0" w:space="0" w:color="auto"/>
        <w:bottom w:val="none" w:sz="0" w:space="0" w:color="auto"/>
        <w:right w:val="none" w:sz="0" w:space="0" w:color="auto"/>
      </w:divBdr>
    </w:div>
    <w:div w:id="398094902">
      <w:bodyDiv w:val="1"/>
      <w:marLeft w:val="0"/>
      <w:marRight w:val="0"/>
      <w:marTop w:val="0"/>
      <w:marBottom w:val="0"/>
      <w:divBdr>
        <w:top w:val="none" w:sz="0" w:space="0" w:color="auto"/>
        <w:left w:val="none" w:sz="0" w:space="0" w:color="auto"/>
        <w:bottom w:val="none" w:sz="0" w:space="0" w:color="auto"/>
        <w:right w:val="none" w:sz="0" w:space="0" w:color="auto"/>
      </w:divBdr>
    </w:div>
    <w:div w:id="410392199">
      <w:bodyDiv w:val="1"/>
      <w:marLeft w:val="0"/>
      <w:marRight w:val="0"/>
      <w:marTop w:val="0"/>
      <w:marBottom w:val="0"/>
      <w:divBdr>
        <w:top w:val="none" w:sz="0" w:space="0" w:color="auto"/>
        <w:left w:val="none" w:sz="0" w:space="0" w:color="auto"/>
        <w:bottom w:val="none" w:sz="0" w:space="0" w:color="auto"/>
        <w:right w:val="none" w:sz="0" w:space="0" w:color="auto"/>
      </w:divBdr>
    </w:div>
    <w:div w:id="417672330">
      <w:bodyDiv w:val="1"/>
      <w:marLeft w:val="0"/>
      <w:marRight w:val="0"/>
      <w:marTop w:val="0"/>
      <w:marBottom w:val="0"/>
      <w:divBdr>
        <w:top w:val="none" w:sz="0" w:space="0" w:color="auto"/>
        <w:left w:val="none" w:sz="0" w:space="0" w:color="auto"/>
        <w:bottom w:val="none" w:sz="0" w:space="0" w:color="auto"/>
        <w:right w:val="none" w:sz="0" w:space="0" w:color="auto"/>
      </w:divBdr>
    </w:div>
    <w:div w:id="422649167">
      <w:bodyDiv w:val="1"/>
      <w:marLeft w:val="0"/>
      <w:marRight w:val="0"/>
      <w:marTop w:val="0"/>
      <w:marBottom w:val="0"/>
      <w:divBdr>
        <w:top w:val="none" w:sz="0" w:space="0" w:color="auto"/>
        <w:left w:val="none" w:sz="0" w:space="0" w:color="auto"/>
        <w:bottom w:val="none" w:sz="0" w:space="0" w:color="auto"/>
        <w:right w:val="none" w:sz="0" w:space="0" w:color="auto"/>
      </w:divBdr>
    </w:div>
    <w:div w:id="442500977">
      <w:bodyDiv w:val="1"/>
      <w:marLeft w:val="0"/>
      <w:marRight w:val="0"/>
      <w:marTop w:val="0"/>
      <w:marBottom w:val="0"/>
      <w:divBdr>
        <w:top w:val="none" w:sz="0" w:space="0" w:color="auto"/>
        <w:left w:val="none" w:sz="0" w:space="0" w:color="auto"/>
        <w:bottom w:val="none" w:sz="0" w:space="0" w:color="auto"/>
        <w:right w:val="none" w:sz="0" w:space="0" w:color="auto"/>
      </w:divBdr>
    </w:div>
    <w:div w:id="461459777">
      <w:bodyDiv w:val="1"/>
      <w:marLeft w:val="0"/>
      <w:marRight w:val="0"/>
      <w:marTop w:val="0"/>
      <w:marBottom w:val="0"/>
      <w:divBdr>
        <w:top w:val="none" w:sz="0" w:space="0" w:color="auto"/>
        <w:left w:val="none" w:sz="0" w:space="0" w:color="auto"/>
        <w:bottom w:val="none" w:sz="0" w:space="0" w:color="auto"/>
        <w:right w:val="none" w:sz="0" w:space="0" w:color="auto"/>
      </w:divBdr>
    </w:div>
    <w:div w:id="462581461">
      <w:bodyDiv w:val="1"/>
      <w:marLeft w:val="0"/>
      <w:marRight w:val="0"/>
      <w:marTop w:val="0"/>
      <w:marBottom w:val="0"/>
      <w:divBdr>
        <w:top w:val="none" w:sz="0" w:space="0" w:color="auto"/>
        <w:left w:val="none" w:sz="0" w:space="0" w:color="auto"/>
        <w:bottom w:val="none" w:sz="0" w:space="0" w:color="auto"/>
        <w:right w:val="none" w:sz="0" w:space="0" w:color="auto"/>
      </w:divBdr>
    </w:div>
    <w:div w:id="472210299">
      <w:bodyDiv w:val="1"/>
      <w:marLeft w:val="0"/>
      <w:marRight w:val="0"/>
      <w:marTop w:val="0"/>
      <w:marBottom w:val="0"/>
      <w:divBdr>
        <w:top w:val="none" w:sz="0" w:space="0" w:color="auto"/>
        <w:left w:val="none" w:sz="0" w:space="0" w:color="auto"/>
        <w:bottom w:val="none" w:sz="0" w:space="0" w:color="auto"/>
        <w:right w:val="none" w:sz="0" w:space="0" w:color="auto"/>
      </w:divBdr>
    </w:div>
    <w:div w:id="478426162">
      <w:bodyDiv w:val="1"/>
      <w:marLeft w:val="0"/>
      <w:marRight w:val="0"/>
      <w:marTop w:val="0"/>
      <w:marBottom w:val="0"/>
      <w:divBdr>
        <w:top w:val="none" w:sz="0" w:space="0" w:color="auto"/>
        <w:left w:val="none" w:sz="0" w:space="0" w:color="auto"/>
        <w:bottom w:val="none" w:sz="0" w:space="0" w:color="auto"/>
        <w:right w:val="none" w:sz="0" w:space="0" w:color="auto"/>
      </w:divBdr>
    </w:div>
    <w:div w:id="482505984">
      <w:bodyDiv w:val="1"/>
      <w:marLeft w:val="0"/>
      <w:marRight w:val="0"/>
      <w:marTop w:val="0"/>
      <w:marBottom w:val="0"/>
      <w:divBdr>
        <w:top w:val="none" w:sz="0" w:space="0" w:color="auto"/>
        <w:left w:val="none" w:sz="0" w:space="0" w:color="auto"/>
        <w:bottom w:val="none" w:sz="0" w:space="0" w:color="auto"/>
        <w:right w:val="none" w:sz="0" w:space="0" w:color="auto"/>
      </w:divBdr>
    </w:div>
    <w:div w:id="499854877">
      <w:bodyDiv w:val="1"/>
      <w:marLeft w:val="0"/>
      <w:marRight w:val="0"/>
      <w:marTop w:val="0"/>
      <w:marBottom w:val="0"/>
      <w:divBdr>
        <w:top w:val="none" w:sz="0" w:space="0" w:color="auto"/>
        <w:left w:val="none" w:sz="0" w:space="0" w:color="auto"/>
        <w:bottom w:val="none" w:sz="0" w:space="0" w:color="auto"/>
        <w:right w:val="none" w:sz="0" w:space="0" w:color="auto"/>
      </w:divBdr>
    </w:div>
    <w:div w:id="507714682">
      <w:bodyDiv w:val="1"/>
      <w:marLeft w:val="0"/>
      <w:marRight w:val="0"/>
      <w:marTop w:val="0"/>
      <w:marBottom w:val="0"/>
      <w:divBdr>
        <w:top w:val="none" w:sz="0" w:space="0" w:color="auto"/>
        <w:left w:val="none" w:sz="0" w:space="0" w:color="auto"/>
        <w:bottom w:val="none" w:sz="0" w:space="0" w:color="auto"/>
        <w:right w:val="none" w:sz="0" w:space="0" w:color="auto"/>
      </w:divBdr>
    </w:div>
    <w:div w:id="519390670">
      <w:bodyDiv w:val="1"/>
      <w:marLeft w:val="0"/>
      <w:marRight w:val="0"/>
      <w:marTop w:val="0"/>
      <w:marBottom w:val="0"/>
      <w:divBdr>
        <w:top w:val="none" w:sz="0" w:space="0" w:color="auto"/>
        <w:left w:val="none" w:sz="0" w:space="0" w:color="auto"/>
        <w:bottom w:val="none" w:sz="0" w:space="0" w:color="auto"/>
        <w:right w:val="none" w:sz="0" w:space="0" w:color="auto"/>
      </w:divBdr>
    </w:div>
    <w:div w:id="541942186">
      <w:bodyDiv w:val="1"/>
      <w:marLeft w:val="0"/>
      <w:marRight w:val="0"/>
      <w:marTop w:val="0"/>
      <w:marBottom w:val="0"/>
      <w:divBdr>
        <w:top w:val="none" w:sz="0" w:space="0" w:color="auto"/>
        <w:left w:val="none" w:sz="0" w:space="0" w:color="auto"/>
        <w:bottom w:val="none" w:sz="0" w:space="0" w:color="auto"/>
        <w:right w:val="none" w:sz="0" w:space="0" w:color="auto"/>
      </w:divBdr>
    </w:div>
    <w:div w:id="552931162">
      <w:bodyDiv w:val="1"/>
      <w:marLeft w:val="0"/>
      <w:marRight w:val="0"/>
      <w:marTop w:val="0"/>
      <w:marBottom w:val="0"/>
      <w:divBdr>
        <w:top w:val="none" w:sz="0" w:space="0" w:color="auto"/>
        <w:left w:val="none" w:sz="0" w:space="0" w:color="auto"/>
        <w:bottom w:val="none" w:sz="0" w:space="0" w:color="auto"/>
        <w:right w:val="none" w:sz="0" w:space="0" w:color="auto"/>
      </w:divBdr>
    </w:div>
    <w:div w:id="559754497">
      <w:bodyDiv w:val="1"/>
      <w:marLeft w:val="0"/>
      <w:marRight w:val="0"/>
      <w:marTop w:val="0"/>
      <w:marBottom w:val="0"/>
      <w:divBdr>
        <w:top w:val="none" w:sz="0" w:space="0" w:color="auto"/>
        <w:left w:val="none" w:sz="0" w:space="0" w:color="auto"/>
        <w:bottom w:val="none" w:sz="0" w:space="0" w:color="auto"/>
        <w:right w:val="none" w:sz="0" w:space="0" w:color="auto"/>
      </w:divBdr>
    </w:div>
    <w:div w:id="563640677">
      <w:bodyDiv w:val="1"/>
      <w:marLeft w:val="0"/>
      <w:marRight w:val="0"/>
      <w:marTop w:val="0"/>
      <w:marBottom w:val="0"/>
      <w:divBdr>
        <w:top w:val="none" w:sz="0" w:space="0" w:color="auto"/>
        <w:left w:val="none" w:sz="0" w:space="0" w:color="auto"/>
        <w:bottom w:val="none" w:sz="0" w:space="0" w:color="auto"/>
        <w:right w:val="none" w:sz="0" w:space="0" w:color="auto"/>
      </w:divBdr>
    </w:div>
    <w:div w:id="564922281">
      <w:bodyDiv w:val="1"/>
      <w:marLeft w:val="0"/>
      <w:marRight w:val="0"/>
      <w:marTop w:val="0"/>
      <w:marBottom w:val="0"/>
      <w:divBdr>
        <w:top w:val="none" w:sz="0" w:space="0" w:color="auto"/>
        <w:left w:val="none" w:sz="0" w:space="0" w:color="auto"/>
        <w:bottom w:val="none" w:sz="0" w:space="0" w:color="auto"/>
        <w:right w:val="none" w:sz="0" w:space="0" w:color="auto"/>
      </w:divBdr>
    </w:div>
    <w:div w:id="566956287">
      <w:bodyDiv w:val="1"/>
      <w:marLeft w:val="0"/>
      <w:marRight w:val="0"/>
      <w:marTop w:val="0"/>
      <w:marBottom w:val="0"/>
      <w:divBdr>
        <w:top w:val="none" w:sz="0" w:space="0" w:color="auto"/>
        <w:left w:val="none" w:sz="0" w:space="0" w:color="auto"/>
        <w:bottom w:val="none" w:sz="0" w:space="0" w:color="auto"/>
        <w:right w:val="none" w:sz="0" w:space="0" w:color="auto"/>
      </w:divBdr>
    </w:div>
    <w:div w:id="573591862">
      <w:bodyDiv w:val="1"/>
      <w:marLeft w:val="0"/>
      <w:marRight w:val="0"/>
      <w:marTop w:val="0"/>
      <w:marBottom w:val="0"/>
      <w:divBdr>
        <w:top w:val="none" w:sz="0" w:space="0" w:color="auto"/>
        <w:left w:val="none" w:sz="0" w:space="0" w:color="auto"/>
        <w:bottom w:val="none" w:sz="0" w:space="0" w:color="auto"/>
        <w:right w:val="none" w:sz="0" w:space="0" w:color="auto"/>
      </w:divBdr>
    </w:div>
    <w:div w:id="584606034">
      <w:bodyDiv w:val="1"/>
      <w:marLeft w:val="0"/>
      <w:marRight w:val="0"/>
      <w:marTop w:val="0"/>
      <w:marBottom w:val="0"/>
      <w:divBdr>
        <w:top w:val="none" w:sz="0" w:space="0" w:color="auto"/>
        <w:left w:val="none" w:sz="0" w:space="0" w:color="auto"/>
        <w:bottom w:val="none" w:sz="0" w:space="0" w:color="auto"/>
        <w:right w:val="none" w:sz="0" w:space="0" w:color="auto"/>
      </w:divBdr>
    </w:div>
    <w:div w:id="585649854">
      <w:bodyDiv w:val="1"/>
      <w:marLeft w:val="0"/>
      <w:marRight w:val="0"/>
      <w:marTop w:val="0"/>
      <w:marBottom w:val="0"/>
      <w:divBdr>
        <w:top w:val="none" w:sz="0" w:space="0" w:color="auto"/>
        <w:left w:val="none" w:sz="0" w:space="0" w:color="auto"/>
        <w:bottom w:val="none" w:sz="0" w:space="0" w:color="auto"/>
        <w:right w:val="none" w:sz="0" w:space="0" w:color="auto"/>
      </w:divBdr>
    </w:div>
    <w:div w:id="621499665">
      <w:bodyDiv w:val="1"/>
      <w:marLeft w:val="0"/>
      <w:marRight w:val="0"/>
      <w:marTop w:val="0"/>
      <w:marBottom w:val="0"/>
      <w:divBdr>
        <w:top w:val="none" w:sz="0" w:space="0" w:color="auto"/>
        <w:left w:val="none" w:sz="0" w:space="0" w:color="auto"/>
        <w:bottom w:val="none" w:sz="0" w:space="0" w:color="auto"/>
        <w:right w:val="none" w:sz="0" w:space="0" w:color="auto"/>
      </w:divBdr>
    </w:div>
    <w:div w:id="622493336">
      <w:bodyDiv w:val="1"/>
      <w:marLeft w:val="0"/>
      <w:marRight w:val="0"/>
      <w:marTop w:val="0"/>
      <w:marBottom w:val="0"/>
      <w:divBdr>
        <w:top w:val="none" w:sz="0" w:space="0" w:color="auto"/>
        <w:left w:val="none" w:sz="0" w:space="0" w:color="auto"/>
        <w:bottom w:val="none" w:sz="0" w:space="0" w:color="auto"/>
        <w:right w:val="none" w:sz="0" w:space="0" w:color="auto"/>
      </w:divBdr>
    </w:div>
    <w:div w:id="662005892">
      <w:bodyDiv w:val="1"/>
      <w:marLeft w:val="0"/>
      <w:marRight w:val="0"/>
      <w:marTop w:val="0"/>
      <w:marBottom w:val="0"/>
      <w:divBdr>
        <w:top w:val="none" w:sz="0" w:space="0" w:color="auto"/>
        <w:left w:val="none" w:sz="0" w:space="0" w:color="auto"/>
        <w:bottom w:val="none" w:sz="0" w:space="0" w:color="auto"/>
        <w:right w:val="none" w:sz="0" w:space="0" w:color="auto"/>
      </w:divBdr>
    </w:div>
    <w:div w:id="701436549">
      <w:bodyDiv w:val="1"/>
      <w:marLeft w:val="0"/>
      <w:marRight w:val="0"/>
      <w:marTop w:val="0"/>
      <w:marBottom w:val="0"/>
      <w:divBdr>
        <w:top w:val="none" w:sz="0" w:space="0" w:color="auto"/>
        <w:left w:val="none" w:sz="0" w:space="0" w:color="auto"/>
        <w:bottom w:val="none" w:sz="0" w:space="0" w:color="auto"/>
        <w:right w:val="none" w:sz="0" w:space="0" w:color="auto"/>
      </w:divBdr>
    </w:div>
    <w:div w:id="712116493">
      <w:bodyDiv w:val="1"/>
      <w:marLeft w:val="0"/>
      <w:marRight w:val="0"/>
      <w:marTop w:val="0"/>
      <w:marBottom w:val="0"/>
      <w:divBdr>
        <w:top w:val="none" w:sz="0" w:space="0" w:color="auto"/>
        <w:left w:val="none" w:sz="0" w:space="0" w:color="auto"/>
        <w:bottom w:val="none" w:sz="0" w:space="0" w:color="auto"/>
        <w:right w:val="none" w:sz="0" w:space="0" w:color="auto"/>
      </w:divBdr>
    </w:div>
    <w:div w:id="714504007">
      <w:bodyDiv w:val="1"/>
      <w:marLeft w:val="0"/>
      <w:marRight w:val="0"/>
      <w:marTop w:val="0"/>
      <w:marBottom w:val="0"/>
      <w:divBdr>
        <w:top w:val="none" w:sz="0" w:space="0" w:color="auto"/>
        <w:left w:val="none" w:sz="0" w:space="0" w:color="auto"/>
        <w:bottom w:val="none" w:sz="0" w:space="0" w:color="auto"/>
        <w:right w:val="none" w:sz="0" w:space="0" w:color="auto"/>
      </w:divBdr>
    </w:div>
    <w:div w:id="723220031">
      <w:bodyDiv w:val="1"/>
      <w:marLeft w:val="0"/>
      <w:marRight w:val="0"/>
      <w:marTop w:val="0"/>
      <w:marBottom w:val="0"/>
      <w:divBdr>
        <w:top w:val="none" w:sz="0" w:space="0" w:color="auto"/>
        <w:left w:val="none" w:sz="0" w:space="0" w:color="auto"/>
        <w:bottom w:val="none" w:sz="0" w:space="0" w:color="auto"/>
        <w:right w:val="none" w:sz="0" w:space="0" w:color="auto"/>
      </w:divBdr>
    </w:div>
    <w:div w:id="723794618">
      <w:bodyDiv w:val="1"/>
      <w:marLeft w:val="0"/>
      <w:marRight w:val="0"/>
      <w:marTop w:val="0"/>
      <w:marBottom w:val="0"/>
      <w:divBdr>
        <w:top w:val="none" w:sz="0" w:space="0" w:color="auto"/>
        <w:left w:val="none" w:sz="0" w:space="0" w:color="auto"/>
        <w:bottom w:val="none" w:sz="0" w:space="0" w:color="auto"/>
        <w:right w:val="none" w:sz="0" w:space="0" w:color="auto"/>
      </w:divBdr>
    </w:div>
    <w:div w:id="743339797">
      <w:bodyDiv w:val="1"/>
      <w:marLeft w:val="0"/>
      <w:marRight w:val="0"/>
      <w:marTop w:val="0"/>
      <w:marBottom w:val="0"/>
      <w:divBdr>
        <w:top w:val="none" w:sz="0" w:space="0" w:color="auto"/>
        <w:left w:val="none" w:sz="0" w:space="0" w:color="auto"/>
        <w:bottom w:val="none" w:sz="0" w:space="0" w:color="auto"/>
        <w:right w:val="none" w:sz="0" w:space="0" w:color="auto"/>
      </w:divBdr>
      <w:divsChild>
        <w:div w:id="1649627082">
          <w:marLeft w:val="0"/>
          <w:marRight w:val="0"/>
          <w:marTop w:val="0"/>
          <w:marBottom w:val="0"/>
          <w:divBdr>
            <w:top w:val="none" w:sz="0" w:space="0" w:color="auto"/>
            <w:left w:val="none" w:sz="0" w:space="0" w:color="auto"/>
            <w:bottom w:val="none" w:sz="0" w:space="0" w:color="auto"/>
            <w:right w:val="none" w:sz="0" w:space="0" w:color="auto"/>
          </w:divBdr>
        </w:div>
      </w:divsChild>
    </w:div>
    <w:div w:id="787118052">
      <w:bodyDiv w:val="1"/>
      <w:marLeft w:val="0"/>
      <w:marRight w:val="0"/>
      <w:marTop w:val="0"/>
      <w:marBottom w:val="0"/>
      <w:divBdr>
        <w:top w:val="none" w:sz="0" w:space="0" w:color="auto"/>
        <w:left w:val="none" w:sz="0" w:space="0" w:color="auto"/>
        <w:bottom w:val="none" w:sz="0" w:space="0" w:color="auto"/>
        <w:right w:val="none" w:sz="0" w:space="0" w:color="auto"/>
      </w:divBdr>
    </w:div>
    <w:div w:id="797650265">
      <w:bodyDiv w:val="1"/>
      <w:marLeft w:val="0"/>
      <w:marRight w:val="0"/>
      <w:marTop w:val="0"/>
      <w:marBottom w:val="0"/>
      <w:divBdr>
        <w:top w:val="none" w:sz="0" w:space="0" w:color="auto"/>
        <w:left w:val="none" w:sz="0" w:space="0" w:color="auto"/>
        <w:bottom w:val="none" w:sz="0" w:space="0" w:color="auto"/>
        <w:right w:val="none" w:sz="0" w:space="0" w:color="auto"/>
      </w:divBdr>
    </w:div>
    <w:div w:id="805776735">
      <w:bodyDiv w:val="1"/>
      <w:marLeft w:val="0"/>
      <w:marRight w:val="0"/>
      <w:marTop w:val="0"/>
      <w:marBottom w:val="0"/>
      <w:divBdr>
        <w:top w:val="none" w:sz="0" w:space="0" w:color="auto"/>
        <w:left w:val="none" w:sz="0" w:space="0" w:color="auto"/>
        <w:bottom w:val="none" w:sz="0" w:space="0" w:color="auto"/>
        <w:right w:val="none" w:sz="0" w:space="0" w:color="auto"/>
      </w:divBdr>
    </w:div>
    <w:div w:id="812138564">
      <w:bodyDiv w:val="1"/>
      <w:marLeft w:val="0"/>
      <w:marRight w:val="0"/>
      <w:marTop w:val="0"/>
      <w:marBottom w:val="0"/>
      <w:divBdr>
        <w:top w:val="none" w:sz="0" w:space="0" w:color="auto"/>
        <w:left w:val="none" w:sz="0" w:space="0" w:color="auto"/>
        <w:bottom w:val="none" w:sz="0" w:space="0" w:color="auto"/>
        <w:right w:val="none" w:sz="0" w:space="0" w:color="auto"/>
      </w:divBdr>
    </w:div>
    <w:div w:id="838810372">
      <w:bodyDiv w:val="1"/>
      <w:marLeft w:val="0"/>
      <w:marRight w:val="0"/>
      <w:marTop w:val="0"/>
      <w:marBottom w:val="0"/>
      <w:divBdr>
        <w:top w:val="none" w:sz="0" w:space="0" w:color="auto"/>
        <w:left w:val="none" w:sz="0" w:space="0" w:color="auto"/>
        <w:bottom w:val="none" w:sz="0" w:space="0" w:color="auto"/>
        <w:right w:val="none" w:sz="0" w:space="0" w:color="auto"/>
      </w:divBdr>
    </w:div>
    <w:div w:id="839194279">
      <w:bodyDiv w:val="1"/>
      <w:marLeft w:val="0"/>
      <w:marRight w:val="0"/>
      <w:marTop w:val="0"/>
      <w:marBottom w:val="0"/>
      <w:divBdr>
        <w:top w:val="none" w:sz="0" w:space="0" w:color="auto"/>
        <w:left w:val="none" w:sz="0" w:space="0" w:color="auto"/>
        <w:bottom w:val="none" w:sz="0" w:space="0" w:color="auto"/>
        <w:right w:val="none" w:sz="0" w:space="0" w:color="auto"/>
      </w:divBdr>
    </w:div>
    <w:div w:id="853570975">
      <w:bodyDiv w:val="1"/>
      <w:marLeft w:val="0"/>
      <w:marRight w:val="0"/>
      <w:marTop w:val="0"/>
      <w:marBottom w:val="0"/>
      <w:divBdr>
        <w:top w:val="none" w:sz="0" w:space="0" w:color="auto"/>
        <w:left w:val="none" w:sz="0" w:space="0" w:color="auto"/>
        <w:bottom w:val="none" w:sz="0" w:space="0" w:color="auto"/>
        <w:right w:val="none" w:sz="0" w:space="0" w:color="auto"/>
      </w:divBdr>
    </w:div>
    <w:div w:id="853804594">
      <w:bodyDiv w:val="1"/>
      <w:marLeft w:val="0"/>
      <w:marRight w:val="0"/>
      <w:marTop w:val="0"/>
      <w:marBottom w:val="0"/>
      <w:divBdr>
        <w:top w:val="none" w:sz="0" w:space="0" w:color="auto"/>
        <w:left w:val="none" w:sz="0" w:space="0" w:color="auto"/>
        <w:bottom w:val="none" w:sz="0" w:space="0" w:color="auto"/>
        <w:right w:val="none" w:sz="0" w:space="0" w:color="auto"/>
      </w:divBdr>
    </w:div>
    <w:div w:id="854730553">
      <w:bodyDiv w:val="1"/>
      <w:marLeft w:val="0"/>
      <w:marRight w:val="0"/>
      <w:marTop w:val="0"/>
      <w:marBottom w:val="0"/>
      <w:divBdr>
        <w:top w:val="none" w:sz="0" w:space="0" w:color="auto"/>
        <w:left w:val="none" w:sz="0" w:space="0" w:color="auto"/>
        <w:bottom w:val="none" w:sz="0" w:space="0" w:color="auto"/>
        <w:right w:val="none" w:sz="0" w:space="0" w:color="auto"/>
      </w:divBdr>
    </w:div>
    <w:div w:id="880438967">
      <w:bodyDiv w:val="1"/>
      <w:marLeft w:val="0"/>
      <w:marRight w:val="0"/>
      <w:marTop w:val="0"/>
      <w:marBottom w:val="0"/>
      <w:divBdr>
        <w:top w:val="none" w:sz="0" w:space="0" w:color="auto"/>
        <w:left w:val="none" w:sz="0" w:space="0" w:color="auto"/>
        <w:bottom w:val="none" w:sz="0" w:space="0" w:color="auto"/>
        <w:right w:val="none" w:sz="0" w:space="0" w:color="auto"/>
      </w:divBdr>
    </w:div>
    <w:div w:id="882137024">
      <w:bodyDiv w:val="1"/>
      <w:marLeft w:val="0"/>
      <w:marRight w:val="0"/>
      <w:marTop w:val="0"/>
      <w:marBottom w:val="0"/>
      <w:divBdr>
        <w:top w:val="none" w:sz="0" w:space="0" w:color="auto"/>
        <w:left w:val="none" w:sz="0" w:space="0" w:color="auto"/>
        <w:bottom w:val="none" w:sz="0" w:space="0" w:color="auto"/>
        <w:right w:val="none" w:sz="0" w:space="0" w:color="auto"/>
      </w:divBdr>
    </w:div>
    <w:div w:id="886451310">
      <w:bodyDiv w:val="1"/>
      <w:marLeft w:val="0"/>
      <w:marRight w:val="0"/>
      <w:marTop w:val="0"/>
      <w:marBottom w:val="0"/>
      <w:divBdr>
        <w:top w:val="none" w:sz="0" w:space="0" w:color="auto"/>
        <w:left w:val="none" w:sz="0" w:space="0" w:color="auto"/>
        <w:bottom w:val="none" w:sz="0" w:space="0" w:color="auto"/>
        <w:right w:val="none" w:sz="0" w:space="0" w:color="auto"/>
      </w:divBdr>
    </w:div>
    <w:div w:id="912423795">
      <w:bodyDiv w:val="1"/>
      <w:marLeft w:val="0"/>
      <w:marRight w:val="0"/>
      <w:marTop w:val="0"/>
      <w:marBottom w:val="0"/>
      <w:divBdr>
        <w:top w:val="none" w:sz="0" w:space="0" w:color="auto"/>
        <w:left w:val="none" w:sz="0" w:space="0" w:color="auto"/>
        <w:bottom w:val="none" w:sz="0" w:space="0" w:color="auto"/>
        <w:right w:val="none" w:sz="0" w:space="0" w:color="auto"/>
      </w:divBdr>
    </w:div>
    <w:div w:id="924194181">
      <w:bodyDiv w:val="1"/>
      <w:marLeft w:val="0"/>
      <w:marRight w:val="0"/>
      <w:marTop w:val="0"/>
      <w:marBottom w:val="0"/>
      <w:divBdr>
        <w:top w:val="none" w:sz="0" w:space="0" w:color="auto"/>
        <w:left w:val="none" w:sz="0" w:space="0" w:color="auto"/>
        <w:bottom w:val="none" w:sz="0" w:space="0" w:color="auto"/>
        <w:right w:val="none" w:sz="0" w:space="0" w:color="auto"/>
      </w:divBdr>
    </w:div>
    <w:div w:id="930042421">
      <w:bodyDiv w:val="1"/>
      <w:marLeft w:val="0"/>
      <w:marRight w:val="0"/>
      <w:marTop w:val="0"/>
      <w:marBottom w:val="0"/>
      <w:divBdr>
        <w:top w:val="none" w:sz="0" w:space="0" w:color="auto"/>
        <w:left w:val="none" w:sz="0" w:space="0" w:color="auto"/>
        <w:bottom w:val="none" w:sz="0" w:space="0" w:color="auto"/>
        <w:right w:val="none" w:sz="0" w:space="0" w:color="auto"/>
      </w:divBdr>
    </w:div>
    <w:div w:id="965233397">
      <w:bodyDiv w:val="1"/>
      <w:marLeft w:val="0"/>
      <w:marRight w:val="0"/>
      <w:marTop w:val="0"/>
      <w:marBottom w:val="0"/>
      <w:divBdr>
        <w:top w:val="none" w:sz="0" w:space="0" w:color="auto"/>
        <w:left w:val="none" w:sz="0" w:space="0" w:color="auto"/>
        <w:bottom w:val="none" w:sz="0" w:space="0" w:color="auto"/>
        <w:right w:val="none" w:sz="0" w:space="0" w:color="auto"/>
      </w:divBdr>
    </w:div>
    <w:div w:id="974682876">
      <w:bodyDiv w:val="1"/>
      <w:marLeft w:val="0"/>
      <w:marRight w:val="0"/>
      <w:marTop w:val="0"/>
      <w:marBottom w:val="0"/>
      <w:divBdr>
        <w:top w:val="none" w:sz="0" w:space="0" w:color="auto"/>
        <w:left w:val="none" w:sz="0" w:space="0" w:color="auto"/>
        <w:bottom w:val="none" w:sz="0" w:space="0" w:color="auto"/>
        <w:right w:val="none" w:sz="0" w:space="0" w:color="auto"/>
      </w:divBdr>
    </w:div>
    <w:div w:id="988747147">
      <w:bodyDiv w:val="1"/>
      <w:marLeft w:val="0"/>
      <w:marRight w:val="0"/>
      <w:marTop w:val="0"/>
      <w:marBottom w:val="0"/>
      <w:divBdr>
        <w:top w:val="none" w:sz="0" w:space="0" w:color="auto"/>
        <w:left w:val="none" w:sz="0" w:space="0" w:color="auto"/>
        <w:bottom w:val="none" w:sz="0" w:space="0" w:color="auto"/>
        <w:right w:val="none" w:sz="0" w:space="0" w:color="auto"/>
      </w:divBdr>
    </w:div>
    <w:div w:id="1020156490">
      <w:bodyDiv w:val="1"/>
      <w:marLeft w:val="0"/>
      <w:marRight w:val="0"/>
      <w:marTop w:val="0"/>
      <w:marBottom w:val="0"/>
      <w:divBdr>
        <w:top w:val="none" w:sz="0" w:space="0" w:color="auto"/>
        <w:left w:val="none" w:sz="0" w:space="0" w:color="auto"/>
        <w:bottom w:val="none" w:sz="0" w:space="0" w:color="auto"/>
        <w:right w:val="none" w:sz="0" w:space="0" w:color="auto"/>
      </w:divBdr>
    </w:div>
    <w:div w:id="1020621469">
      <w:bodyDiv w:val="1"/>
      <w:marLeft w:val="0"/>
      <w:marRight w:val="0"/>
      <w:marTop w:val="0"/>
      <w:marBottom w:val="0"/>
      <w:divBdr>
        <w:top w:val="none" w:sz="0" w:space="0" w:color="auto"/>
        <w:left w:val="none" w:sz="0" w:space="0" w:color="auto"/>
        <w:bottom w:val="none" w:sz="0" w:space="0" w:color="auto"/>
        <w:right w:val="none" w:sz="0" w:space="0" w:color="auto"/>
      </w:divBdr>
    </w:div>
    <w:div w:id="1030642957">
      <w:bodyDiv w:val="1"/>
      <w:marLeft w:val="0"/>
      <w:marRight w:val="0"/>
      <w:marTop w:val="0"/>
      <w:marBottom w:val="0"/>
      <w:divBdr>
        <w:top w:val="none" w:sz="0" w:space="0" w:color="auto"/>
        <w:left w:val="none" w:sz="0" w:space="0" w:color="auto"/>
        <w:bottom w:val="none" w:sz="0" w:space="0" w:color="auto"/>
        <w:right w:val="none" w:sz="0" w:space="0" w:color="auto"/>
      </w:divBdr>
    </w:div>
    <w:div w:id="1042824977">
      <w:bodyDiv w:val="1"/>
      <w:marLeft w:val="0"/>
      <w:marRight w:val="0"/>
      <w:marTop w:val="0"/>
      <w:marBottom w:val="0"/>
      <w:divBdr>
        <w:top w:val="none" w:sz="0" w:space="0" w:color="auto"/>
        <w:left w:val="none" w:sz="0" w:space="0" w:color="auto"/>
        <w:bottom w:val="none" w:sz="0" w:space="0" w:color="auto"/>
        <w:right w:val="none" w:sz="0" w:space="0" w:color="auto"/>
      </w:divBdr>
    </w:div>
    <w:div w:id="1058747474">
      <w:bodyDiv w:val="1"/>
      <w:marLeft w:val="0"/>
      <w:marRight w:val="0"/>
      <w:marTop w:val="0"/>
      <w:marBottom w:val="0"/>
      <w:divBdr>
        <w:top w:val="none" w:sz="0" w:space="0" w:color="auto"/>
        <w:left w:val="none" w:sz="0" w:space="0" w:color="auto"/>
        <w:bottom w:val="none" w:sz="0" w:space="0" w:color="auto"/>
        <w:right w:val="none" w:sz="0" w:space="0" w:color="auto"/>
      </w:divBdr>
    </w:div>
    <w:div w:id="1073812727">
      <w:bodyDiv w:val="1"/>
      <w:marLeft w:val="0"/>
      <w:marRight w:val="0"/>
      <w:marTop w:val="0"/>
      <w:marBottom w:val="0"/>
      <w:divBdr>
        <w:top w:val="none" w:sz="0" w:space="0" w:color="auto"/>
        <w:left w:val="none" w:sz="0" w:space="0" w:color="auto"/>
        <w:bottom w:val="none" w:sz="0" w:space="0" w:color="auto"/>
        <w:right w:val="none" w:sz="0" w:space="0" w:color="auto"/>
      </w:divBdr>
    </w:div>
    <w:div w:id="1074621156">
      <w:bodyDiv w:val="1"/>
      <w:marLeft w:val="0"/>
      <w:marRight w:val="0"/>
      <w:marTop w:val="0"/>
      <w:marBottom w:val="0"/>
      <w:divBdr>
        <w:top w:val="none" w:sz="0" w:space="0" w:color="auto"/>
        <w:left w:val="none" w:sz="0" w:space="0" w:color="auto"/>
        <w:bottom w:val="none" w:sz="0" w:space="0" w:color="auto"/>
        <w:right w:val="none" w:sz="0" w:space="0" w:color="auto"/>
      </w:divBdr>
    </w:div>
    <w:div w:id="1081491253">
      <w:bodyDiv w:val="1"/>
      <w:marLeft w:val="0"/>
      <w:marRight w:val="0"/>
      <w:marTop w:val="0"/>
      <w:marBottom w:val="0"/>
      <w:divBdr>
        <w:top w:val="none" w:sz="0" w:space="0" w:color="auto"/>
        <w:left w:val="none" w:sz="0" w:space="0" w:color="auto"/>
        <w:bottom w:val="none" w:sz="0" w:space="0" w:color="auto"/>
        <w:right w:val="none" w:sz="0" w:space="0" w:color="auto"/>
      </w:divBdr>
    </w:div>
    <w:div w:id="1090588679">
      <w:bodyDiv w:val="1"/>
      <w:marLeft w:val="0"/>
      <w:marRight w:val="0"/>
      <w:marTop w:val="0"/>
      <w:marBottom w:val="0"/>
      <w:divBdr>
        <w:top w:val="none" w:sz="0" w:space="0" w:color="auto"/>
        <w:left w:val="none" w:sz="0" w:space="0" w:color="auto"/>
        <w:bottom w:val="none" w:sz="0" w:space="0" w:color="auto"/>
        <w:right w:val="none" w:sz="0" w:space="0" w:color="auto"/>
      </w:divBdr>
    </w:div>
    <w:div w:id="1099133611">
      <w:bodyDiv w:val="1"/>
      <w:marLeft w:val="0"/>
      <w:marRight w:val="0"/>
      <w:marTop w:val="0"/>
      <w:marBottom w:val="0"/>
      <w:divBdr>
        <w:top w:val="none" w:sz="0" w:space="0" w:color="auto"/>
        <w:left w:val="none" w:sz="0" w:space="0" w:color="auto"/>
        <w:bottom w:val="none" w:sz="0" w:space="0" w:color="auto"/>
        <w:right w:val="none" w:sz="0" w:space="0" w:color="auto"/>
      </w:divBdr>
    </w:div>
    <w:div w:id="1126850719">
      <w:bodyDiv w:val="1"/>
      <w:marLeft w:val="0"/>
      <w:marRight w:val="0"/>
      <w:marTop w:val="0"/>
      <w:marBottom w:val="0"/>
      <w:divBdr>
        <w:top w:val="none" w:sz="0" w:space="0" w:color="auto"/>
        <w:left w:val="none" w:sz="0" w:space="0" w:color="auto"/>
        <w:bottom w:val="none" w:sz="0" w:space="0" w:color="auto"/>
        <w:right w:val="none" w:sz="0" w:space="0" w:color="auto"/>
      </w:divBdr>
    </w:div>
    <w:div w:id="1130049324">
      <w:bodyDiv w:val="1"/>
      <w:marLeft w:val="0"/>
      <w:marRight w:val="0"/>
      <w:marTop w:val="0"/>
      <w:marBottom w:val="0"/>
      <w:divBdr>
        <w:top w:val="none" w:sz="0" w:space="0" w:color="auto"/>
        <w:left w:val="none" w:sz="0" w:space="0" w:color="auto"/>
        <w:bottom w:val="none" w:sz="0" w:space="0" w:color="auto"/>
        <w:right w:val="none" w:sz="0" w:space="0" w:color="auto"/>
      </w:divBdr>
    </w:div>
    <w:div w:id="1133063132">
      <w:bodyDiv w:val="1"/>
      <w:marLeft w:val="0"/>
      <w:marRight w:val="0"/>
      <w:marTop w:val="0"/>
      <w:marBottom w:val="0"/>
      <w:divBdr>
        <w:top w:val="none" w:sz="0" w:space="0" w:color="auto"/>
        <w:left w:val="none" w:sz="0" w:space="0" w:color="auto"/>
        <w:bottom w:val="none" w:sz="0" w:space="0" w:color="auto"/>
        <w:right w:val="none" w:sz="0" w:space="0" w:color="auto"/>
      </w:divBdr>
    </w:div>
    <w:div w:id="1145660222">
      <w:bodyDiv w:val="1"/>
      <w:marLeft w:val="0"/>
      <w:marRight w:val="0"/>
      <w:marTop w:val="0"/>
      <w:marBottom w:val="0"/>
      <w:divBdr>
        <w:top w:val="none" w:sz="0" w:space="0" w:color="auto"/>
        <w:left w:val="none" w:sz="0" w:space="0" w:color="auto"/>
        <w:bottom w:val="none" w:sz="0" w:space="0" w:color="auto"/>
        <w:right w:val="none" w:sz="0" w:space="0" w:color="auto"/>
      </w:divBdr>
    </w:div>
    <w:div w:id="1195263790">
      <w:bodyDiv w:val="1"/>
      <w:marLeft w:val="0"/>
      <w:marRight w:val="0"/>
      <w:marTop w:val="0"/>
      <w:marBottom w:val="0"/>
      <w:divBdr>
        <w:top w:val="none" w:sz="0" w:space="0" w:color="auto"/>
        <w:left w:val="none" w:sz="0" w:space="0" w:color="auto"/>
        <w:bottom w:val="none" w:sz="0" w:space="0" w:color="auto"/>
        <w:right w:val="none" w:sz="0" w:space="0" w:color="auto"/>
      </w:divBdr>
    </w:div>
    <w:div w:id="1213494979">
      <w:bodyDiv w:val="1"/>
      <w:marLeft w:val="0"/>
      <w:marRight w:val="0"/>
      <w:marTop w:val="0"/>
      <w:marBottom w:val="0"/>
      <w:divBdr>
        <w:top w:val="none" w:sz="0" w:space="0" w:color="auto"/>
        <w:left w:val="none" w:sz="0" w:space="0" w:color="auto"/>
        <w:bottom w:val="none" w:sz="0" w:space="0" w:color="auto"/>
        <w:right w:val="none" w:sz="0" w:space="0" w:color="auto"/>
      </w:divBdr>
    </w:div>
    <w:div w:id="1221360118">
      <w:bodyDiv w:val="1"/>
      <w:marLeft w:val="0"/>
      <w:marRight w:val="0"/>
      <w:marTop w:val="0"/>
      <w:marBottom w:val="0"/>
      <w:divBdr>
        <w:top w:val="none" w:sz="0" w:space="0" w:color="auto"/>
        <w:left w:val="none" w:sz="0" w:space="0" w:color="auto"/>
        <w:bottom w:val="none" w:sz="0" w:space="0" w:color="auto"/>
        <w:right w:val="none" w:sz="0" w:space="0" w:color="auto"/>
      </w:divBdr>
    </w:div>
    <w:div w:id="1221744397">
      <w:bodyDiv w:val="1"/>
      <w:marLeft w:val="0"/>
      <w:marRight w:val="0"/>
      <w:marTop w:val="0"/>
      <w:marBottom w:val="0"/>
      <w:divBdr>
        <w:top w:val="none" w:sz="0" w:space="0" w:color="auto"/>
        <w:left w:val="none" w:sz="0" w:space="0" w:color="auto"/>
        <w:bottom w:val="none" w:sz="0" w:space="0" w:color="auto"/>
        <w:right w:val="none" w:sz="0" w:space="0" w:color="auto"/>
      </w:divBdr>
    </w:div>
    <w:div w:id="1230504158">
      <w:bodyDiv w:val="1"/>
      <w:marLeft w:val="0"/>
      <w:marRight w:val="0"/>
      <w:marTop w:val="0"/>
      <w:marBottom w:val="0"/>
      <w:divBdr>
        <w:top w:val="none" w:sz="0" w:space="0" w:color="auto"/>
        <w:left w:val="none" w:sz="0" w:space="0" w:color="auto"/>
        <w:bottom w:val="none" w:sz="0" w:space="0" w:color="auto"/>
        <w:right w:val="none" w:sz="0" w:space="0" w:color="auto"/>
      </w:divBdr>
    </w:div>
    <w:div w:id="1235164619">
      <w:bodyDiv w:val="1"/>
      <w:marLeft w:val="0"/>
      <w:marRight w:val="0"/>
      <w:marTop w:val="0"/>
      <w:marBottom w:val="0"/>
      <w:divBdr>
        <w:top w:val="none" w:sz="0" w:space="0" w:color="auto"/>
        <w:left w:val="none" w:sz="0" w:space="0" w:color="auto"/>
        <w:bottom w:val="none" w:sz="0" w:space="0" w:color="auto"/>
        <w:right w:val="none" w:sz="0" w:space="0" w:color="auto"/>
      </w:divBdr>
    </w:div>
    <w:div w:id="1238174313">
      <w:bodyDiv w:val="1"/>
      <w:marLeft w:val="0"/>
      <w:marRight w:val="0"/>
      <w:marTop w:val="0"/>
      <w:marBottom w:val="0"/>
      <w:divBdr>
        <w:top w:val="none" w:sz="0" w:space="0" w:color="auto"/>
        <w:left w:val="none" w:sz="0" w:space="0" w:color="auto"/>
        <w:bottom w:val="none" w:sz="0" w:space="0" w:color="auto"/>
        <w:right w:val="none" w:sz="0" w:space="0" w:color="auto"/>
      </w:divBdr>
    </w:div>
    <w:div w:id="1247492186">
      <w:bodyDiv w:val="1"/>
      <w:marLeft w:val="0"/>
      <w:marRight w:val="0"/>
      <w:marTop w:val="0"/>
      <w:marBottom w:val="0"/>
      <w:divBdr>
        <w:top w:val="none" w:sz="0" w:space="0" w:color="auto"/>
        <w:left w:val="none" w:sz="0" w:space="0" w:color="auto"/>
        <w:bottom w:val="none" w:sz="0" w:space="0" w:color="auto"/>
        <w:right w:val="none" w:sz="0" w:space="0" w:color="auto"/>
      </w:divBdr>
    </w:div>
    <w:div w:id="1253513097">
      <w:bodyDiv w:val="1"/>
      <w:marLeft w:val="0"/>
      <w:marRight w:val="0"/>
      <w:marTop w:val="0"/>
      <w:marBottom w:val="0"/>
      <w:divBdr>
        <w:top w:val="none" w:sz="0" w:space="0" w:color="auto"/>
        <w:left w:val="none" w:sz="0" w:space="0" w:color="auto"/>
        <w:bottom w:val="none" w:sz="0" w:space="0" w:color="auto"/>
        <w:right w:val="none" w:sz="0" w:space="0" w:color="auto"/>
      </w:divBdr>
    </w:div>
    <w:div w:id="1271858630">
      <w:bodyDiv w:val="1"/>
      <w:marLeft w:val="0"/>
      <w:marRight w:val="0"/>
      <w:marTop w:val="0"/>
      <w:marBottom w:val="0"/>
      <w:divBdr>
        <w:top w:val="none" w:sz="0" w:space="0" w:color="auto"/>
        <w:left w:val="none" w:sz="0" w:space="0" w:color="auto"/>
        <w:bottom w:val="none" w:sz="0" w:space="0" w:color="auto"/>
        <w:right w:val="none" w:sz="0" w:space="0" w:color="auto"/>
      </w:divBdr>
    </w:div>
    <w:div w:id="1295715528">
      <w:bodyDiv w:val="1"/>
      <w:marLeft w:val="0"/>
      <w:marRight w:val="0"/>
      <w:marTop w:val="0"/>
      <w:marBottom w:val="0"/>
      <w:divBdr>
        <w:top w:val="none" w:sz="0" w:space="0" w:color="auto"/>
        <w:left w:val="none" w:sz="0" w:space="0" w:color="auto"/>
        <w:bottom w:val="none" w:sz="0" w:space="0" w:color="auto"/>
        <w:right w:val="none" w:sz="0" w:space="0" w:color="auto"/>
      </w:divBdr>
    </w:div>
    <w:div w:id="1300528898">
      <w:bodyDiv w:val="1"/>
      <w:marLeft w:val="0"/>
      <w:marRight w:val="0"/>
      <w:marTop w:val="0"/>
      <w:marBottom w:val="0"/>
      <w:divBdr>
        <w:top w:val="none" w:sz="0" w:space="0" w:color="auto"/>
        <w:left w:val="none" w:sz="0" w:space="0" w:color="auto"/>
        <w:bottom w:val="none" w:sz="0" w:space="0" w:color="auto"/>
        <w:right w:val="none" w:sz="0" w:space="0" w:color="auto"/>
      </w:divBdr>
    </w:div>
    <w:div w:id="1312321254">
      <w:bodyDiv w:val="1"/>
      <w:marLeft w:val="0"/>
      <w:marRight w:val="0"/>
      <w:marTop w:val="0"/>
      <w:marBottom w:val="0"/>
      <w:divBdr>
        <w:top w:val="none" w:sz="0" w:space="0" w:color="auto"/>
        <w:left w:val="none" w:sz="0" w:space="0" w:color="auto"/>
        <w:bottom w:val="none" w:sz="0" w:space="0" w:color="auto"/>
        <w:right w:val="none" w:sz="0" w:space="0" w:color="auto"/>
      </w:divBdr>
    </w:div>
    <w:div w:id="1313480952">
      <w:bodyDiv w:val="1"/>
      <w:marLeft w:val="0"/>
      <w:marRight w:val="0"/>
      <w:marTop w:val="0"/>
      <w:marBottom w:val="0"/>
      <w:divBdr>
        <w:top w:val="none" w:sz="0" w:space="0" w:color="auto"/>
        <w:left w:val="none" w:sz="0" w:space="0" w:color="auto"/>
        <w:bottom w:val="none" w:sz="0" w:space="0" w:color="auto"/>
        <w:right w:val="none" w:sz="0" w:space="0" w:color="auto"/>
      </w:divBdr>
    </w:div>
    <w:div w:id="1320773415">
      <w:bodyDiv w:val="1"/>
      <w:marLeft w:val="0"/>
      <w:marRight w:val="0"/>
      <w:marTop w:val="0"/>
      <w:marBottom w:val="0"/>
      <w:divBdr>
        <w:top w:val="none" w:sz="0" w:space="0" w:color="auto"/>
        <w:left w:val="none" w:sz="0" w:space="0" w:color="auto"/>
        <w:bottom w:val="none" w:sz="0" w:space="0" w:color="auto"/>
        <w:right w:val="none" w:sz="0" w:space="0" w:color="auto"/>
      </w:divBdr>
    </w:div>
    <w:div w:id="1344673771">
      <w:bodyDiv w:val="1"/>
      <w:marLeft w:val="0"/>
      <w:marRight w:val="0"/>
      <w:marTop w:val="0"/>
      <w:marBottom w:val="0"/>
      <w:divBdr>
        <w:top w:val="none" w:sz="0" w:space="0" w:color="auto"/>
        <w:left w:val="none" w:sz="0" w:space="0" w:color="auto"/>
        <w:bottom w:val="none" w:sz="0" w:space="0" w:color="auto"/>
        <w:right w:val="none" w:sz="0" w:space="0" w:color="auto"/>
      </w:divBdr>
    </w:div>
    <w:div w:id="1372996986">
      <w:bodyDiv w:val="1"/>
      <w:marLeft w:val="0"/>
      <w:marRight w:val="0"/>
      <w:marTop w:val="0"/>
      <w:marBottom w:val="0"/>
      <w:divBdr>
        <w:top w:val="none" w:sz="0" w:space="0" w:color="auto"/>
        <w:left w:val="none" w:sz="0" w:space="0" w:color="auto"/>
        <w:bottom w:val="none" w:sz="0" w:space="0" w:color="auto"/>
        <w:right w:val="none" w:sz="0" w:space="0" w:color="auto"/>
      </w:divBdr>
    </w:div>
    <w:div w:id="1378234415">
      <w:bodyDiv w:val="1"/>
      <w:marLeft w:val="0"/>
      <w:marRight w:val="0"/>
      <w:marTop w:val="0"/>
      <w:marBottom w:val="0"/>
      <w:divBdr>
        <w:top w:val="none" w:sz="0" w:space="0" w:color="auto"/>
        <w:left w:val="none" w:sz="0" w:space="0" w:color="auto"/>
        <w:bottom w:val="none" w:sz="0" w:space="0" w:color="auto"/>
        <w:right w:val="none" w:sz="0" w:space="0" w:color="auto"/>
      </w:divBdr>
    </w:div>
    <w:div w:id="1380351785">
      <w:bodyDiv w:val="1"/>
      <w:marLeft w:val="0"/>
      <w:marRight w:val="0"/>
      <w:marTop w:val="0"/>
      <w:marBottom w:val="0"/>
      <w:divBdr>
        <w:top w:val="none" w:sz="0" w:space="0" w:color="auto"/>
        <w:left w:val="none" w:sz="0" w:space="0" w:color="auto"/>
        <w:bottom w:val="none" w:sz="0" w:space="0" w:color="auto"/>
        <w:right w:val="none" w:sz="0" w:space="0" w:color="auto"/>
      </w:divBdr>
    </w:div>
    <w:div w:id="1391422004">
      <w:bodyDiv w:val="1"/>
      <w:marLeft w:val="0"/>
      <w:marRight w:val="0"/>
      <w:marTop w:val="0"/>
      <w:marBottom w:val="0"/>
      <w:divBdr>
        <w:top w:val="none" w:sz="0" w:space="0" w:color="auto"/>
        <w:left w:val="none" w:sz="0" w:space="0" w:color="auto"/>
        <w:bottom w:val="none" w:sz="0" w:space="0" w:color="auto"/>
        <w:right w:val="none" w:sz="0" w:space="0" w:color="auto"/>
      </w:divBdr>
    </w:div>
    <w:div w:id="1395547712">
      <w:bodyDiv w:val="1"/>
      <w:marLeft w:val="0"/>
      <w:marRight w:val="0"/>
      <w:marTop w:val="0"/>
      <w:marBottom w:val="0"/>
      <w:divBdr>
        <w:top w:val="none" w:sz="0" w:space="0" w:color="auto"/>
        <w:left w:val="none" w:sz="0" w:space="0" w:color="auto"/>
        <w:bottom w:val="none" w:sz="0" w:space="0" w:color="auto"/>
        <w:right w:val="none" w:sz="0" w:space="0" w:color="auto"/>
      </w:divBdr>
    </w:div>
    <w:div w:id="1418405107">
      <w:bodyDiv w:val="1"/>
      <w:marLeft w:val="0"/>
      <w:marRight w:val="0"/>
      <w:marTop w:val="0"/>
      <w:marBottom w:val="0"/>
      <w:divBdr>
        <w:top w:val="none" w:sz="0" w:space="0" w:color="auto"/>
        <w:left w:val="none" w:sz="0" w:space="0" w:color="auto"/>
        <w:bottom w:val="none" w:sz="0" w:space="0" w:color="auto"/>
        <w:right w:val="none" w:sz="0" w:space="0" w:color="auto"/>
      </w:divBdr>
    </w:div>
    <w:div w:id="1448086306">
      <w:bodyDiv w:val="1"/>
      <w:marLeft w:val="0"/>
      <w:marRight w:val="0"/>
      <w:marTop w:val="0"/>
      <w:marBottom w:val="0"/>
      <w:divBdr>
        <w:top w:val="none" w:sz="0" w:space="0" w:color="auto"/>
        <w:left w:val="none" w:sz="0" w:space="0" w:color="auto"/>
        <w:bottom w:val="none" w:sz="0" w:space="0" w:color="auto"/>
        <w:right w:val="none" w:sz="0" w:space="0" w:color="auto"/>
      </w:divBdr>
    </w:div>
    <w:div w:id="1468742169">
      <w:bodyDiv w:val="1"/>
      <w:marLeft w:val="0"/>
      <w:marRight w:val="0"/>
      <w:marTop w:val="0"/>
      <w:marBottom w:val="0"/>
      <w:divBdr>
        <w:top w:val="none" w:sz="0" w:space="0" w:color="auto"/>
        <w:left w:val="none" w:sz="0" w:space="0" w:color="auto"/>
        <w:bottom w:val="none" w:sz="0" w:space="0" w:color="auto"/>
        <w:right w:val="none" w:sz="0" w:space="0" w:color="auto"/>
      </w:divBdr>
    </w:div>
    <w:div w:id="1472946559">
      <w:bodyDiv w:val="1"/>
      <w:marLeft w:val="0"/>
      <w:marRight w:val="0"/>
      <w:marTop w:val="0"/>
      <w:marBottom w:val="0"/>
      <w:divBdr>
        <w:top w:val="none" w:sz="0" w:space="0" w:color="auto"/>
        <w:left w:val="none" w:sz="0" w:space="0" w:color="auto"/>
        <w:bottom w:val="none" w:sz="0" w:space="0" w:color="auto"/>
        <w:right w:val="none" w:sz="0" w:space="0" w:color="auto"/>
      </w:divBdr>
    </w:div>
    <w:div w:id="1477992014">
      <w:bodyDiv w:val="1"/>
      <w:marLeft w:val="0"/>
      <w:marRight w:val="0"/>
      <w:marTop w:val="0"/>
      <w:marBottom w:val="0"/>
      <w:divBdr>
        <w:top w:val="none" w:sz="0" w:space="0" w:color="auto"/>
        <w:left w:val="none" w:sz="0" w:space="0" w:color="auto"/>
        <w:bottom w:val="none" w:sz="0" w:space="0" w:color="auto"/>
        <w:right w:val="none" w:sz="0" w:space="0" w:color="auto"/>
      </w:divBdr>
    </w:div>
    <w:div w:id="1495217143">
      <w:bodyDiv w:val="1"/>
      <w:marLeft w:val="0"/>
      <w:marRight w:val="0"/>
      <w:marTop w:val="0"/>
      <w:marBottom w:val="0"/>
      <w:divBdr>
        <w:top w:val="none" w:sz="0" w:space="0" w:color="auto"/>
        <w:left w:val="none" w:sz="0" w:space="0" w:color="auto"/>
        <w:bottom w:val="none" w:sz="0" w:space="0" w:color="auto"/>
        <w:right w:val="none" w:sz="0" w:space="0" w:color="auto"/>
      </w:divBdr>
    </w:div>
    <w:div w:id="1532642046">
      <w:bodyDiv w:val="1"/>
      <w:marLeft w:val="0"/>
      <w:marRight w:val="0"/>
      <w:marTop w:val="0"/>
      <w:marBottom w:val="0"/>
      <w:divBdr>
        <w:top w:val="none" w:sz="0" w:space="0" w:color="auto"/>
        <w:left w:val="none" w:sz="0" w:space="0" w:color="auto"/>
        <w:bottom w:val="none" w:sz="0" w:space="0" w:color="auto"/>
        <w:right w:val="none" w:sz="0" w:space="0" w:color="auto"/>
      </w:divBdr>
    </w:div>
    <w:div w:id="1533417094">
      <w:bodyDiv w:val="1"/>
      <w:marLeft w:val="0"/>
      <w:marRight w:val="0"/>
      <w:marTop w:val="0"/>
      <w:marBottom w:val="0"/>
      <w:divBdr>
        <w:top w:val="none" w:sz="0" w:space="0" w:color="auto"/>
        <w:left w:val="none" w:sz="0" w:space="0" w:color="auto"/>
        <w:bottom w:val="none" w:sz="0" w:space="0" w:color="auto"/>
        <w:right w:val="none" w:sz="0" w:space="0" w:color="auto"/>
      </w:divBdr>
    </w:div>
    <w:div w:id="1554542593">
      <w:bodyDiv w:val="1"/>
      <w:marLeft w:val="0"/>
      <w:marRight w:val="0"/>
      <w:marTop w:val="0"/>
      <w:marBottom w:val="0"/>
      <w:divBdr>
        <w:top w:val="none" w:sz="0" w:space="0" w:color="auto"/>
        <w:left w:val="none" w:sz="0" w:space="0" w:color="auto"/>
        <w:bottom w:val="none" w:sz="0" w:space="0" w:color="auto"/>
        <w:right w:val="none" w:sz="0" w:space="0" w:color="auto"/>
      </w:divBdr>
    </w:div>
    <w:div w:id="1570848582">
      <w:bodyDiv w:val="1"/>
      <w:marLeft w:val="0"/>
      <w:marRight w:val="0"/>
      <w:marTop w:val="0"/>
      <w:marBottom w:val="0"/>
      <w:divBdr>
        <w:top w:val="none" w:sz="0" w:space="0" w:color="auto"/>
        <w:left w:val="none" w:sz="0" w:space="0" w:color="auto"/>
        <w:bottom w:val="none" w:sz="0" w:space="0" w:color="auto"/>
        <w:right w:val="none" w:sz="0" w:space="0" w:color="auto"/>
      </w:divBdr>
    </w:div>
    <w:div w:id="1579906347">
      <w:bodyDiv w:val="1"/>
      <w:marLeft w:val="0"/>
      <w:marRight w:val="0"/>
      <w:marTop w:val="0"/>
      <w:marBottom w:val="0"/>
      <w:divBdr>
        <w:top w:val="none" w:sz="0" w:space="0" w:color="auto"/>
        <w:left w:val="none" w:sz="0" w:space="0" w:color="auto"/>
        <w:bottom w:val="none" w:sz="0" w:space="0" w:color="auto"/>
        <w:right w:val="none" w:sz="0" w:space="0" w:color="auto"/>
      </w:divBdr>
    </w:div>
    <w:div w:id="1581716089">
      <w:bodyDiv w:val="1"/>
      <w:marLeft w:val="0"/>
      <w:marRight w:val="0"/>
      <w:marTop w:val="0"/>
      <w:marBottom w:val="0"/>
      <w:divBdr>
        <w:top w:val="none" w:sz="0" w:space="0" w:color="auto"/>
        <w:left w:val="none" w:sz="0" w:space="0" w:color="auto"/>
        <w:bottom w:val="none" w:sz="0" w:space="0" w:color="auto"/>
        <w:right w:val="none" w:sz="0" w:space="0" w:color="auto"/>
      </w:divBdr>
    </w:div>
    <w:div w:id="1590120643">
      <w:bodyDiv w:val="1"/>
      <w:marLeft w:val="0"/>
      <w:marRight w:val="0"/>
      <w:marTop w:val="0"/>
      <w:marBottom w:val="0"/>
      <w:divBdr>
        <w:top w:val="none" w:sz="0" w:space="0" w:color="auto"/>
        <w:left w:val="none" w:sz="0" w:space="0" w:color="auto"/>
        <w:bottom w:val="none" w:sz="0" w:space="0" w:color="auto"/>
        <w:right w:val="none" w:sz="0" w:space="0" w:color="auto"/>
      </w:divBdr>
    </w:div>
    <w:div w:id="1610432374">
      <w:bodyDiv w:val="1"/>
      <w:marLeft w:val="0"/>
      <w:marRight w:val="0"/>
      <w:marTop w:val="0"/>
      <w:marBottom w:val="0"/>
      <w:divBdr>
        <w:top w:val="none" w:sz="0" w:space="0" w:color="auto"/>
        <w:left w:val="none" w:sz="0" w:space="0" w:color="auto"/>
        <w:bottom w:val="none" w:sz="0" w:space="0" w:color="auto"/>
        <w:right w:val="none" w:sz="0" w:space="0" w:color="auto"/>
      </w:divBdr>
    </w:div>
    <w:div w:id="1612010225">
      <w:bodyDiv w:val="1"/>
      <w:marLeft w:val="0"/>
      <w:marRight w:val="0"/>
      <w:marTop w:val="0"/>
      <w:marBottom w:val="0"/>
      <w:divBdr>
        <w:top w:val="none" w:sz="0" w:space="0" w:color="auto"/>
        <w:left w:val="none" w:sz="0" w:space="0" w:color="auto"/>
        <w:bottom w:val="none" w:sz="0" w:space="0" w:color="auto"/>
        <w:right w:val="none" w:sz="0" w:space="0" w:color="auto"/>
      </w:divBdr>
    </w:div>
    <w:div w:id="1619334506">
      <w:bodyDiv w:val="1"/>
      <w:marLeft w:val="0"/>
      <w:marRight w:val="0"/>
      <w:marTop w:val="0"/>
      <w:marBottom w:val="0"/>
      <w:divBdr>
        <w:top w:val="none" w:sz="0" w:space="0" w:color="auto"/>
        <w:left w:val="none" w:sz="0" w:space="0" w:color="auto"/>
        <w:bottom w:val="none" w:sz="0" w:space="0" w:color="auto"/>
        <w:right w:val="none" w:sz="0" w:space="0" w:color="auto"/>
      </w:divBdr>
    </w:div>
    <w:div w:id="1646472284">
      <w:bodyDiv w:val="1"/>
      <w:marLeft w:val="0"/>
      <w:marRight w:val="0"/>
      <w:marTop w:val="0"/>
      <w:marBottom w:val="0"/>
      <w:divBdr>
        <w:top w:val="none" w:sz="0" w:space="0" w:color="auto"/>
        <w:left w:val="none" w:sz="0" w:space="0" w:color="auto"/>
        <w:bottom w:val="none" w:sz="0" w:space="0" w:color="auto"/>
        <w:right w:val="none" w:sz="0" w:space="0" w:color="auto"/>
      </w:divBdr>
    </w:div>
    <w:div w:id="1650594996">
      <w:bodyDiv w:val="1"/>
      <w:marLeft w:val="0"/>
      <w:marRight w:val="0"/>
      <w:marTop w:val="0"/>
      <w:marBottom w:val="0"/>
      <w:divBdr>
        <w:top w:val="none" w:sz="0" w:space="0" w:color="auto"/>
        <w:left w:val="none" w:sz="0" w:space="0" w:color="auto"/>
        <w:bottom w:val="none" w:sz="0" w:space="0" w:color="auto"/>
        <w:right w:val="none" w:sz="0" w:space="0" w:color="auto"/>
      </w:divBdr>
    </w:div>
    <w:div w:id="1654916425">
      <w:bodyDiv w:val="1"/>
      <w:marLeft w:val="0"/>
      <w:marRight w:val="0"/>
      <w:marTop w:val="0"/>
      <w:marBottom w:val="0"/>
      <w:divBdr>
        <w:top w:val="none" w:sz="0" w:space="0" w:color="auto"/>
        <w:left w:val="none" w:sz="0" w:space="0" w:color="auto"/>
        <w:bottom w:val="none" w:sz="0" w:space="0" w:color="auto"/>
        <w:right w:val="none" w:sz="0" w:space="0" w:color="auto"/>
      </w:divBdr>
    </w:div>
    <w:div w:id="1662736991">
      <w:bodyDiv w:val="1"/>
      <w:marLeft w:val="0"/>
      <w:marRight w:val="0"/>
      <w:marTop w:val="0"/>
      <w:marBottom w:val="0"/>
      <w:divBdr>
        <w:top w:val="none" w:sz="0" w:space="0" w:color="auto"/>
        <w:left w:val="none" w:sz="0" w:space="0" w:color="auto"/>
        <w:bottom w:val="none" w:sz="0" w:space="0" w:color="auto"/>
        <w:right w:val="none" w:sz="0" w:space="0" w:color="auto"/>
      </w:divBdr>
    </w:div>
    <w:div w:id="1662853106">
      <w:bodyDiv w:val="1"/>
      <w:marLeft w:val="0"/>
      <w:marRight w:val="0"/>
      <w:marTop w:val="0"/>
      <w:marBottom w:val="0"/>
      <w:divBdr>
        <w:top w:val="none" w:sz="0" w:space="0" w:color="auto"/>
        <w:left w:val="none" w:sz="0" w:space="0" w:color="auto"/>
        <w:bottom w:val="none" w:sz="0" w:space="0" w:color="auto"/>
        <w:right w:val="none" w:sz="0" w:space="0" w:color="auto"/>
      </w:divBdr>
    </w:div>
    <w:div w:id="1664970072">
      <w:bodyDiv w:val="1"/>
      <w:marLeft w:val="0"/>
      <w:marRight w:val="0"/>
      <w:marTop w:val="0"/>
      <w:marBottom w:val="0"/>
      <w:divBdr>
        <w:top w:val="none" w:sz="0" w:space="0" w:color="auto"/>
        <w:left w:val="none" w:sz="0" w:space="0" w:color="auto"/>
        <w:bottom w:val="none" w:sz="0" w:space="0" w:color="auto"/>
        <w:right w:val="none" w:sz="0" w:space="0" w:color="auto"/>
      </w:divBdr>
    </w:div>
    <w:div w:id="1670711021">
      <w:bodyDiv w:val="1"/>
      <w:marLeft w:val="0"/>
      <w:marRight w:val="0"/>
      <w:marTop w:val="0"/>
      <w:marBottom w:val="0"/>
      <w:divBdr>
        <w:top w:val="none" w:sz="0" w:space="0" w:color="auto"/>
        <w:left w:val="none" w:sz="0" w:space="0" w:color="auto"/>
        <w:bottom w:val="none" w:sz="0" w:space="0" w:color="auto"/>
        <w:right w:val="none" w:sz="0" w:space="0" w:color="auto"/>
      </w:divBdr>
    </w:div>
    <w:div w:id="1694721991">
      <w:bodyDiv w:val="1"/>
      <w:marLeft w:val="0"/>
      <w:marRight w:val="0"/>
      <w:marTop w:val="0"/>
      <w:marBottom w:val="0"/>
      <w:divBdr>
        <w:top w:val="none" w:sz="0" w:space="0" w:color="auto"/>
        <w:left w:val="none" w:sz="0" w:space="0" w:color="auto"/>
        <w:bottom w:val="none" w:sz="0" w:space="0" w:color="auto"/>
        <w:right w:val="none" w:sz="0" w:space="0" w:color="auto"/>
      </w:divBdr>
    </w:div>
    <w:div w:id="1705709967">
      <w:bodyDiv w:val="1"/>
      <w:marLeft w:val="0"/>
      <w:marRight w:val="0"/>
      <w:marTop w:val="0"/>
      <w:marBottom w:val="0"/>
      <w:divBdr>
        <w:top w:val="none" w:sz="0" w:space="0" w:color="auto"/>
        <w:left w:val="none" w:sz="0" w:space="0" w:color="auto"/>
        <w:bottom w:val="none" w:sz="0" w:space="0" w:color="auto"/>
        <w:right w:val="none" w:sz="0" w:space="0" w:color="auto"/>
      </w:divBdr>
    </w:div>
    <w:div w:id="1720742410">
      <w:bodyDiv w:val="1"/>
      <w:marLeft w:val="0"/>
      <w:marRight w:val="0"/>
      <w:marTop w:val="0"/>
      <w:marBottom w:val="0"/>
      <w:divBdr>
        <w:top w:val="none" w:sz="0" w:space="0" w:color="auto"/>
        <w:left w:val="none" w:sz="0" w:space="0" w:color="auto"/>
        <w:bottom w:val="none" w:sz="0" w:space="0" w:color="auto"/>
        <w:right w:val="none" w:sz="0" w:space="0" w:color="auto"/>
      </w:divBdr>
    </w:div>
    <w:div w:id="1746075889">
      <w:bodyDiv w:val="1"/>
      <w:marLeft w:val="0"/>
      <w:marRight w:val="0"/>
      <w:marTop w:val="0"/>
      <w:marBottom w:val="0"/>
      <w:divBdr>
        <w:top w:val="none" w:sz="0" w:space="0" w:color="auto"/>
        <w:left w:val="none" w:sz="0" w:space="0" w:color="auto"/>
        <w:bottom w:val="none" w:sz="0" w:space="0" w:color="auto"/>
        <w:right w:val="none" w:sz="0" w:space="0" w:color="auto"/>
      </w:divBdr>
    </w:div>
    <w:div w:id="1747219596">
      <w:bodyDiv w:val="1"/>
      <w:marLeft w:val="0"/>
      <w:marRight w:val="0"/>
      <w:marTop w:val="0"/>
      <w:marBottom w:val="0"/>
      <w:divBdr>
        <w:top w:val="none" w:sz="0" w:space="0" w:color="auto"/>
        <w:left w:val="none" w:sz="0" w:space="0" w:color="auto"/>
        <w:bottom w:val="none" w:sz="0" w:space="0" w:color="auto"/>
        <w:right w:val="none" w:sz="0" w:space="0" w:color="auto"/>
      </w:divBdr>
    </w:div>
    <w:div w:id="1761023780">
      <w:bodyDiv w:val="1"/>
      <w:marLeft w:val="0"/>
      <w:marRight w:val="0"/>
      <w:marTop w:val="0"/>
      <w:marBottom w:val="0"/>
      <w:divBdr>
        <w:top w:val="none" w:sz="0" w:space="0" w:color="auto"/>
        <w:left w:val="none" w:sz="0" w:space="0" w:color="auto"/>
        <w:bottom w:val="none" w:sz="0" w:space="0" w:color="auto"/>
        <w:right w:val="none" w:sz="0" w:space="0" w:color="auto"/>
      </w:divBdr>
    </w:div>
    <w:div w:id="1782724685">
      <w:bodyDiv w:val="1"/>
      <w:marLeft w:val="0"/>
      <w:marRight w:val="0"/>
      <w:marTop w:val="0"/>
      <w:marBottom w:val="0"/>
      <w:divBdr>
        <w:top w:val="none" w:sz="0" w:space="0" w:color="auto"/>
        <w:left w:val="none" w:sz="0" w:space="0" w:color="auto"/>
        <w:bottom w:val="none" w:sz="0" w:space="0" w:color="auto"/>
        <w:right w:val="none" w:sz="0" w:space="0" w:color="auto"/>
      </w:divBdr>
      <w:divsChild>
        <w:div w:id="125437724">
          <w:marLeft w:val="0"/>
          <w:marRight w:val="0"/>
          <w:marTop w:val="0"/>
          <w:marBottom w:val="0"/>
          <w:divBdr>
            <w:top w:val="none" w:sz="0" w:space="0" w:color="auto"/>
            <w:left w:val="none" w:sz="0" w:space="0" w:color="auto"/>
            <w:bottom w:val="none" w:sz="0" w:space="0" w:color="auto"/>
            <w:right w:val="none" w:sz="0" w:space="0" w:color="auto"/>
          </w:divBdr>
          <w:divsChild>
            <w:div w:id="1390109398">
              <w:marLeft w:val="0"/>
              <w:marRight w:val="0"/>
              <w:marTop w:val="0"/>
              <w:marBottom w:val="0"/>
              <w:divBdr>
                <w:top w:val="none" w:sz="0" w:space="0" w:color="auto"/>
                <w:left w:val="none" w:sz="0" w:space="0" w:color="auto"/>
                <w:bottom w:val="none" w:sz="0" w:space="0" w:color="auto"/>
                <w:right w:val="none" w:sz="0" w:space="0" w:color="auto"/>
              </w:divBdr>
              <w:divsChild>
                <w:div w:id="1447967429">
                  <w:marLeft w:val="0"/>
                  <w:marRight w:val="0"/>
                  <w:marTop w:val="0"/>
                  <w:marBottom w:val="0"/>
                  <w:divBdr>
                    <w:top w:val="none" w:sz="0" w:space="0" w:color="auto"/>
                    <w:left w:val="none" w:sz="0" w:space="0" w:color="auto"/>
                    <w:bottom w:val="none" w:sz="0" w:space="0" w:color="auto"/>
                    <w:right w:val="none" w:sz="0" w:space="0" w:color="auto"/>
                  </w:divBdr>
                  <w:divsChild>
                    <w:div w:id="1622613878">
                      <w:marLeft w:val="0"/>
                      <w:marRight w:val="0"/>
                      <w:marTop w:val="0"/>
                      <w:marBottom w:val="0"/>
                      <w:divBdr>
                        <w:top w:val="none" w:sz="0" w:space="0" w:color="auto"/>
                        <w:left w:val="none" w:sz="0" w:space="0" w:color="auto"/>
                        <w:bottom w:val="none" w:sz="0" w:space="0" w:color="auto"/>
                        <w:right w:val="none" w:sz="0" w:space="0" w:color="auto"/>
                      </w:divBdr>
                      <w:divsChild>
                        <w:div w:id="624046793">
                          <w:marLeft w:val="0"/>
                          <w:marRight w:val="0"/>
                          <w:marTop w:val="0"/>
                          <w:marBottom w:val="0"/>
                          <w:divBdr>
                            <w:top w:val="none" w:sz="0" w:space="0" w:color="auto"/>
                            <w:left w:val="none" w:sz="0" w:space="0" w:color="auto"/>
                            <w:bottom w:val="none" w:sz="0" w:space="0" w:color="auto"/>
                            <w:right w:val="none" w:sz="0" w:space="0" w:color="auto"/>
                          </w:divBdr>
                        </w:div>
                        <w:div w:id="511915556">
                          <w:marLeft w:val="0"/>
                          <w:marRight w:val="0"/>
                          <w:marTop w:val="0"/>
                          <w:marBottom w:val="0"/>
                          <w:divBdr>
                            <w:top w:val="none" w:sz="0" w:space="0" w:color="auto"/>
                            <w:left w:val="none" w:sz="0" w:space="0" w:color="auto"/>
                            <w:bottom w:val="none" w:sz="0" w:space="0" w:color="auto"/>
                            <w:right w:val="none" w:sz="0" w:space="0" w:color="auto"/>
                          </w:divBdr>
                        </w:div>
                        <w:div w:id="1553418691">
                          <w:marLeft w:val="0"/>
                          <w:marRight w:val="0"/>
                          <w:marTop w:val="0"/>
                          <w:marBottom w:val="0"/>
                          <w:divBdr>
                            <w:top w:val="none" w:sz="0" w:space="0" w:color="auto"/>
                            <w:left w:val="none" w:sz="0" w:space="0" w:color="auto"/>
                            <w:bottom w:val="none" w:sz="0" w:space="0" w:color="auto"/>
                            <w:right w:val="none" w:sz="0" w:space="0" w:color="auto"/>
                          </w:divBdr>
                          <w:divsChild>
                            <w:div w:id="895091243">
                              <w:marLeft w:val="0"/>
                              <w:marRight w:val="0"/>
                              <w:marTop w:val="0"/>
                              <w:marBottom w:val="0"/>
                              <w:divBdr>
                                <w:top w:val="none" w:sz="0" w:space="0" w:color="auto"/>
                                <w:left w:val="none" w:sz="0" w:space="0" w:color="auto"/>
                                <w:bottom w:val="none" w:sz="0" w:space="0" w:color="auto"/>
                                <w:right w:val="none" w:sz="0" w:space="0" w:color="auto"/>
                              </w:divBdr>
                              <w:divsChild>
                                <w:div w:id="1006634095">
                                  <w:marLeft w:val="0"/>
                                  <w:marRight w:val="0"/>
                                  <w:marTop w:val="0"/>
                                  <w:marBottom w:val="0"/>
                                  <w:divBdr>
                                    <w:top w:val="none" w:sz="0" w:space="0" w:color="auto"/>
                                    <w:left w:val="none" w:sz="0" w:space="0" w:color="auto"/>
                                    <w:bottom w:val="none" w:sz="0" w:space="0" w:color="auto"/>
                                    <w:right w:val="none" w:sz="0" w:space="0" w:color="auto"/>
                                  </w:divBdr>
                                  <w:divsChild>
                                    <w:div w:id="200748627">
                                      <w:marLeft w:val="0"/>
                                      <w:marRight w:val="0"/>
                                      <w:marTop w:val="0"/>
                                      <w:marBottom w:val="0"/>
                                      <w:divBdr>
                                        <w:top w:val="none" w:sz="0" w:space="0" w:color="auto"/>
                                        <w:left w:val="none" w:sz="0" w:space="0" w:color="auto"/>
                                        <w:bottom w:val="none" w:sz="0" w:space="0" w:color="auto"/>
                                        <w:right w:val="none" w:sz="0" w:space="0" w:color="auto"/>
                                      </w:divBdr>
                                      <w:divsChild>
                                        <w:div w:id="1587423528">
                                          <w:marLeft w:val="0"/>
                                          <w:marRight w:val="0"/>
                                          <w:marTop w:val="0"/>
                                          <w:marBottom w:val="0"/>
                                          <w:divBdr>
                                            <w:top w:val="none" w:sz="0" w:space="0" w:color="auto"/>
                                            <w:left w:val="none" w:sz="0" w:space="0" w:color="auto"/>
                                            <w:bottom w:val="none" w:sz="0" w:space="0" w:color="auto"/>
                                            <w:right w:val="none" w:sz="0" w:space="0" w:color="auto"/>
                                          </w:divBdr>
                                        </w:div>
                                        <w:div w:id="209107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618071">
      <w:bodyDiv w:val="1"/>
      <w:marLeft w:val="0"/>
      <w:marRight w:val="0"/>
      <w:marTop w:val="0"/>
      <w:marBottom w:val="0"/>
      <w:divBdr>
        <w:top w:val="none" w:sz="0" w:space="0" w:color="auto"/>
        <w:left w:val="none" w:sz="0" w:space="0" w:color="auto"/>
        <w:bottom w:val="none" w:sz="0" w:space="0" w:color="auto"/>
        <w:right w:val="none" w:sz="0" w:space="0" w:color="auto"/>
      </w:divBdr>
    </w:div>
    <w:div w:id="1814173184">
      <w:bodyDiv w:val="1"/>
      <w:marLeft w:val="0"/>
      <w:marRight w:val="0"/>
      <w:marTop w:val="0"/>
      <w:marBottom w:val="0"/>
      <w:divBdr>
        <w:top w:val="none" w:sz="0" w:space="0" w:color="auto"/>
        <w:left w:val="none" w:sz="0" w:space="0" w:color="auto"/>
        <w:bottom w:val="none" w:sz="0" w:space="0" w:color="auto"/>
        <w:right w:val="none" w:sz="0" w:space="0" w:color="auto"/>
      </w:divBdr>
    </w:div>
    <w:div w:id="1835225322">
      <w:bodyDiv w:val="1"/>
      <w:marLeft w:val="0"/>
      <w:marRight w:val="0"/>
      <w:marTop w:val="0"/>
      <w:marBottom w:val="0"/>
      <w:divBdr>
        <w:top w:val="none" w:sz="0" w:space="0" w:color="auto"/>
        <w:left w:val="none" w:sz="0" w:space="0" w:color="auto"/>
        <w:bottom w:val="none" w:sz="0" w:space="0" w:color="auto"/>
        <w:right w:val="none" w:sz="0" w:space="0" w:color="auto"/>
      </w:divBdr>
    </w:div>
    <w:div w:id="1853910872">
      <w:bodyDiv w:val="1"/>
      <w:marLeft w:val="0"/>
      <w:marRight w:val="0"/>
      <w:marTop w:val="0"/>
      <w:marBottom w:val="0"/>
      <w:divBdr>
        <w:top w:val="none" w:sz="0" w:space="0" w:color="auto"/>
        <w:left w:val="none" w:sz="0" w:space="0" w:color="auto"/>
        <w:bottom w:val="none" w:sz="0" w:space="0" w:color="auto"/>
        <w:right w:val="none" w:sz="0" w:space="0" w:color="auto"/>
      </w:divBdr>
    </w:div>
    <w:div w:id="1874535074">
      <w:bodyDiv w:val="1"/>
      <w:marLeft w:val="0"/>
      <w:marRight w:val="0"/>
      <w:marTop w:val="0"/>
      <w:marBottom w:val="0"/>
      <w:divBdr>
        <w:top w:val="none" w:sz="0" w:space="0" w:color="auto"/>
        <w:left w:val="none" w:sz="0" w:space="0" w:color="auto"/>
        <w:bottom w:val="none" w:sz="0" w:space="0" w:color="auto"/>
        <w:right w:val="none" w:sz="0" w:space="0" w:color="auto"/>
      </w:divBdr>
    </w:div>
    <w:div w:id="1880239866">
      <w:bodyDiv w:val="1"/>
      <w:marLeft w:val="0"/>
      <w:marRight w:val="0"/>
      <w:marTop w:val="0"/>
      <w:marBottom w:val="0"/>
      <w:divBdr>
        <w:top w:val="none" w:sz="0" w:space="0" w:color="auto"/>
        <w:left w:val="none" w:sz="0" w:space="0" w:color="auto"/>
        <w:bottom w:val="none" w:sz="0" w:space="0" w:color="auto"/>
        <w:right w:val="none" w:sz="0" w:space="0" w:color="auto"/>
      </w:divBdr>
    </w:div>
    <w:div w:id="1884824971">
      <w:bodyDiv w:val="1"/>
      <w:marLeft w:val="0"/>
      <w:marRight w:val="0"/>
      <w:marTop w:val="0"/>
      <w:marBottom w:val="0"/>
      <w:divBdr>
        <w:top w:val="none" w:sz="0" w:space="0" w:color="auto"/>
        <w:left w:val="none" w:sz="0" w:space="0" w:color="auto"/>
        <w:bottom w:val="none" w:sz="0" w:space="0" w:color="auto"/>
        <w:right w:val="none" w:sz="0" w:space="0" w:color="auto"/>
      </w:divBdr>
    </w:div>
    <w:div w:id="1891845404">
      <w:bodyDiv w:val="1"/>
      <w:marLeft w:val="0"/>
      <w:marRight w:val="0"/>
      <w:marTop w:val="0"/>
      <w:marBottom w:val="0"/>
      <w:divBdr>
        <w:top w:val="none" w:sz="0" w:space="0" w:color="auto"/>
        <w:left w:val="none" w:sz="0" w:space="0" w:color="auto"/>
        <w:bottom w:val="none" w:sz="0" w:space="0" w:color="auto"/>
        <w:right w:val="none" w:sz="0" w:space="0" w:color="auto"/>
      </w:divBdr>
    </w:div>
    <w:div w:id="1900088875">
      <w:bodyDiv w:val="1"/>
      <w:marLeft w:val="0"/>
      <w:marRight w:val="0"/>
      <w:marTop w:val="0"/>
      <w:marBottom w:val="0"/>
      <w:divBdr>
        <w:top w:val="none" w:sz="0" w:space="0" w:color="auto"/>
        <w:left w:val="none" w:sz="0" w:space="0" w:color="auto"/>
        <w:bottom w:val="none" w:sz="0" w:space="0" w:color="auto"/>
        <w:right w:val="none" w:sz="0" w:space="0" w:color="auto"/>
      </w:divBdr>
    </w:div>
    <w:div w:id="1923562057">
      <w:bodyDiv w:val="1"/>
      <w:marLeft w:val="0"/>
      <w:marRight w:val="0"/>
      <w:marTop w:val="0"/>
      <w:marBottom w:val="0"/>
      <w:divBdr>
        <w:top w:val="none" w:sz="0" w:space="0" w:color="auto"/>
        <w:left w:val="none" w:sz="0" w:space="0" w:color="auto"/>
        <w:bottom w:val="none" w:sz="0" w:space="0" w:color="auto"/>
        <w:right w:val="none" w:sz="0" w:space="0" w:color="auto"/>
      </w:divBdr>
    </w:div>
    <w:div w:id="1928146430">
      <w:bodyDiv w:val="1"/>
      <w:marLeft w:val="0"/>
      <w:marRight w:val="0"/>
      <w:marTop w:val="0"/>
      <w:marBottom w:val="0"/>
      <w:divBdr>
        <w:top w:val="none" w:sz="0" w:space="0" w:color="auto"/>
        <w:left w:val="none" w:sz="0" w:space="0" w:color="auto"/>
        <w:bottom w:val="none" w:sz="0" w:space="0" w:color="auto"/>
        <w:right w:val="none" w:sz="0" w:space="0" w:color="auto"/>
      </w:divBdr>
    </w:div>
    <w:div w:id="1936010977">
      <w:bodyDiv w:val="1"/>
      <w:marLeft w:val="0"/>
      <w:marRight w:val="0"/>
      <w:marTop w:val="0"/>
      <w:marBottom w:val="0"/>
      <w:divBdr>
        <w:top w:val="none" w:sz="0" w:space="0" w:color="auto"/>
        <w:left w:val="none" w:sz="0" w:space="0" w:color="auto"/>
        <w:bottom w:val="none" w:sz="0" w:space="0" w:color="auto"/>
        <w:right w:val="none" w:sz="0" w:space="0" w:color="auto"/>
      </w:divBdr>
    </w:div>
    <w:div w:id="1937708056">
      <w:bodyDiv w:val="1"/>
      <w:marLeft w:val="0"/>
      <w:marRight w:val="0"/>
      <w:marTop w:val="0"/>
      <w:marBottom w:val="0"/>
      <w:divBdr>
        <w:top w:val="none" w:sz="0" w:space="0" w:color="auto"/>
        <w:left w:val="none" w:sz="0" w:space="0" w:color="auto"/>
        <w:bottom w:val="none" w:sz="0" w:space="0" w:color="auto"/>
        <w:right w:val="none" w:sz="0" w:space="0" w:color="auto"/>
      </w:divBdr>
    </w:div>
    <w:div w:id="1953050316">
      <w:bodyDiv w:val="1"/>
      <w:marLeft w:val="0"/>
      <w:marRight w:val="0"/>
      <w:marTop w:val="0"/>
      <w:marBottom w:val="0"/>
      <w:divBdr>
        <w:top w:val="none" w:sz="0" w:space="0" w:color="auto"/>
        <w:left w:val="none" w:sz="0" w:space="0" w:color="auto"/>
        <w:bottom w:val="none" w:sz="0" w:space="0" w:color="auto"/>
        <w:right w:val="none" w:sz="0" w:space="0" w:color="auto"/>
      </w:divBdr>
    </w:div>
    <w:div w:id="1963684911">
      <w:bodyDiv w:val="1"/>
      <w:marLeft w:val="0"/>
      <w:marRight w:val="0"/>
      <w:marTop w:val="0"/>
      <w:marBottom w:val="0"/>
      <w:divBdr>
        <w:top w:val="none" w:sz="0" w:space="0" w:color="auto"/>
        <w:left w:val="none" w:sz="0" w:space="0" w:color="auto"/>
        <w:bottom w:val="none" w:sz="0" w:space="0" w:color="auto"/>
        <w:right w:val="none" w:sz="0" w:space="0" w:color="auto"/>
      </w:divBdr>
    </w:div>
    <w:div w:id="1985620067">
      <w:bodyDiv w:val="1"/>
      <w:marLeft w:val="0"/>
      <w:marRight w:val="0"/>
      <w:marTop w:val="0"/>
      <w:marBottom w:val="0"/>
      <w:divBdr>
        <w:top w:val="none" w:sz="0" w:space="0" w:color="auto"/>
        <w:left w:val="none" w:sz="0" w:space="0" w:color="auto"/>
        <w:bottom w:val="none" w:sz="0" w:space="0" w:color="auto"/>
        <w:right w:val="none" w:sz="0" w:space="0" w:color="auto"/>
      </w:divBdr>
    </w:div>
    <w:div w:id="2016683104">
      <w:bodyDiv w:val="1"/>
      <w:marLeft w:val="0"/>
      <w:marRight w:val="0"/>
      <w:marTop w:val="0"/>
      <w:marBottom w:val="0"/>
      <w:divBdr>
        <w:top w:val="none" w:sz="0" w:space="0" w:color="auto"/>
        <w:left w:val="none" w:sz="0" w:space="0" w:color="auto"/>
        <w:bottom w:val="none" w:sz="0" w:space="0" w:color="auto"/>
        <w:right w:val="none" w:sz="0" w:space="0" w:color="auto"/>
      </w:divBdr>
    </w:div>
    <w:div w:id="2020499962">
      <w:bodyDiv w:val="1"/>
      <w:marLeft w:val="0"/>
      <w:marRight w:val="0"/>
      <w:marTop w:val="0"/>
      <w:marBottom w:val="0"/>
      <w:divBdr>
        <w:top w:val="none" w:sz="0" w:space="0" w:color="auto"/>
        <w:left w:val="none" w:sz="0" w:space="0" w:color="auto"/>
        <w:bottom w:val="none" w:sz="0" w:space="0" w:color="auto"/>
        <w:right w:val="none" w:sz="0" w:space="0" w:color="auto"/>
      </w:divBdr>
    </w:div>
    <w:div w:id="2041663834">
      <w:bodyDiv w:val="1"/>
      <w:marLeft w:val="0"/>
      <w:marRight w:val="0"/>
      <w:marTop w:val="0"/>
      <w:marBottom w:val="0"/>
      <w:divBdr>
        <w:top w:val="none" w:sz="0" w:space="0" w:color="auto"/>
        <w:left w:val="none" w:sz="0" w:space="0" w:color="auto"/>
        <w:bottom w:val="none" w:sz="0" w:space="0" w:color="auto"/>
        <w:right w:val="none" w:sz="0" w:space="0" w:color="auto"/>
      </w:divBdr>
    </w:div>
    <w:div w:id="2062554176">
      <w:bodyDiv w:val="1"/>
      <w:marLeft w:val="0"/>
      <w:marRight w:val="0"/>
      <w:marTop w:val="0"/>
      <w:marBottom w:val="0"/>
      <w:divBdr>
        <w:top w:val="none" w:sz="0" w:space="0" w:color="auto"/>
        <w:left w:val="none" w:sz="0" w:space="0" w:color="auto"/>
        <w:bottom w:val="none" w:sz="0" w:space="0" w:color="auto"/>
        <w:right w:val="none" w:sz="0" w:space="0" w:color="auto"/>
      </w:divBdr>
    </w:div>
    <w:div w:id="2063015404">
      <w:bodyDiv w:val="1"/>
      <w:marLeft w:val="0"/>
      <w:marRight w:val="0"/>
      <w:marTop w:val="0"/>
      <w:marBottom w:val="0"/>
      <w:divBdr>
        <w:top w:val="none" w:sz="0" w:space="0" w:color="auto"/>
        <w:left w:val="none" w:sz="0" w:space="0" w:color="auto"/>
        <w:bottom w:val="none" w:sz="0" w:space="0" w:color="auto"/>
        <w:right w:val="none" w:sz="0" w:space="0" w:color="auto"/>
      </w:divBdr>
    </w:div>
    <w:div w:id="2072775000">
      <w:bodyDiv w:val="1"/>
      <w:marLeft w:val="0"/>
      <w:marRight w:val="0"/>
      <w:marTop w:val="0"/>
      <w:marBottom w:val="0"/>
      <w:divBdr>
        <w:top w:val="none" w:sz="0" w:space="0" w:color="auto"/>
        <w:left w:val="none" w:sz="0" w:space="0" w:color="auto"/>
        <w:bottom w:val="none" w:sz="0" w:space="0" w:color="auto"/>
        <w:right w:val="none" w:sz="0" w:space="0" w:color="auto"/>
      </w:divBdr>
    </w:div>
    <w:div w:id="2079204931">
      <w:bodyDiv w:val="1"/>
      <w:marLeft w:val="0"/>
      <w:marRight w:val="0"/>
      <w:marTop w:val="0"/>
      <w:marBottom w:val="0"/>
      <w:divBdr>
        <w:top w:val="none" w:sz="0" w:space="0" w:color="auto"/>
        <w:left w:val="none" w:sz="0" w:space="0" w:color="auto"/>
        <w:bottom w:val="none" w:sz="0" w:space="0" w:color="auto"/>
        <w:right w:val="none" w:sz="0" w:space="0" w:color="auto"/>
      </w:divBdr>
    </w:div>
    <w:div w:id="2084601763">
      <w:bodyDiv w:val="1"/>
      <w:marLeft w:val="0"/>
      <w:marRight w:val="0"/>
      <w:marTop w:val="0"/>
      <w:marBottom w:val="0"/>
      <w:divBdr>
        <w:top w:val="none" w:sz="0" w:space="0" w:color="auto"/>
        <w:left w:val="none" w:sz="0" w:space="0" w:color="auto"/>
        <w:bottom w:val="none" w:sz="0" w:space="0" w:color="auto"/>
        <w:right w:val="none" w:sz="0" w:space="0" w:color="auto"/>
      </w:divBdr>
    </w:div>
    <w:div w:id="2101442580">
      <w:bodyDiv w:val="1"/>
      <w:marLeft w:val="0"/>
      <w:marRight w:val="0"/>
      <w:marTop w:val="0"/>
      <w:marBottom w:val="0"/>
      <w:divBdr>
        <w:top w:val="none" w:sz="0" w:space="0" w:color="auto"/>
        <w:left w:val="none" w:sz="0" w:space="0" w:color="auto"/>
        <w:bottom w:val="none" w:sz="0" w:space="0" w:color="auto"/>
        <w:right w:val="none" w:sz="0" w:space="0" w:color="auto"/>
      </w:divBdr>
    </w:div>
    <w:div w:id="2103795262">
      <w:bodyDiv w:val="1"/>
      <w:marLeft w:val="0"/>
      <w:marRight w:val="0"/>
      <w:marTop w:val="0"/>
      <w:marBottom w:val="0"/>
      <w:divBdr>
        <w:top w:val="none" w:sz="0" w:space="0" w:color="auto"/>
        <w:left w:val="none" w:sz="0" w:space="0" w:color="auto"/>
        <w:bottom w:val="none" w:sz="0" w:space="0" w:color="auto"/>
        <w:right w:val="none" w:sz="0" w:space="0" w:color="auto"/>
      </w:divBdr>
    </w:div>
    <w:div w:id="2122217564">
      <w:bodyDiv w:val="1"/>
      <w:marLeft w:val="0"/>
      <w:marRight w:val="0"/>
      <w:marTop w:val="0"/>
      <w:marBottom w:val="0"/>
      <w:divBdr>
        <w:top w:val="none" w:sz="0" w:space="0" w:color="auto"/>
        <w:left w:val="none" w:sz="0" w:space="0" w:color="auto"/>
        <w:bottom w:val="none" w:sz="0" w:space="0" w:color="auto"/>
        <w:right w:val="none" w:sz="0" w:space="0" w:color="auto"/>
      </w:divBdr>
    </w:div>
    <w:div w:id="2124111921">
      <w:bodyDiv w:val="1"/>
      <w:marLeft w:val="0"/>
      <w:marRight w:val="0"/>
      <w:marTop w:val="0"/>
      <w:marBottom w:val="0"/>
      <w:divBdr>
        <w:top w:val="none" w:sz="0" w:space="0" w:color="auto"/>
        <w:left w:val="none" w:sz="0" w:space="0" w:color="auto"/>
        <w:bottom w:val="none" w:sz="0" w:space="0" w:color="auto"/>
        <w:right w:val="none" w:sz="0" w:space="0" w:color="auto"/>
      </w:divBdr>
    </w:div>
    <w:div w:id="2125228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tnrs.iplantcollaborative.org/sources.html" TargetMode="External"/><Relationship Id="rId10" Type="http://schemas.openxmlformats.org/officeDocument/2006/relationships/hyperlink" Target="http://tnrs.iplantcollabor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75A97-CA08-0842-9339-5A12F4D7F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51</Pages>
  <Words>29137</Words>
  <Characters>166084</Characters>
  <Application>Microsoft Macintosh Word</Application>
  <DocSecurity>0</DocSecurity>
  <Lines>1384</Lines>
  <Paragraphs>389</Paragraphs>
  <ScaleCrop>false</ScaleCrop>
  <HeadingPairs>
    <vt:vector size="2" baseType="variant">
      <vt:variant>
        <vt:lpstr>Title</vt:lpstr>
      </vt:variant>
      <vt:variant>
        <vt:i4>1</vt:i4>
      </vt:variant>
    </vt:vector>
  </HeadingPairs>
  <TitlesOfParts>
    <vt:vector size="1" baseType="lpstr">
      <vt:lpstr>A GENERAL SOLUTION FOR THE PROBLEM OF TNRS: A TAXONOMIC NAME RESOLUTION SERVICE FOR PLANTS: AUTOMATED STANDARDIZATION OF PLANT</vt:lpstr>
    </vt:vector>
  </TitlesOfParts>
  <Company>University of Arizona</Company>
  <LinksUpToDate>false</LinksUpToDate>
  <CharactersWithSpaces>194832</CharactersWithSpaces>
  <SharedDoc>false</SharedDoc>
  <HyperlinkBase/>
  <HLinks>
    <vt:vector size="6" baseType="variant">
      <vt:variant>
        <vt:i4>4325398</vt:i4>
      </vt:variant>
      <vt:variant>
        <vt:i4>288</vt:i4>
      </vt:variant>
      <vt:variant>
        <vt:i4>0</vt:i4>
      </vt:variant>
      <vt:variant>
        <vt:i4>5</vt:i4>
      </vt:variant>
      <vt:variant>
        <vt:lpwstr>http://tnrs.iplantcollaborative.org/api.html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GENERAL SOLUTION FOR THE PROBLEM OF TNRS: A TAXONOMIC NAME RESOLUTION SERVICE FOR PLANTS: AUTOMATED STANDARDIZATION OF PLANT</dc:title>
  <dc:creator>Bradley Boyle</dc:creator>
  <cp:lastModifiedBy>Bradley Boyle</cp:lastModifiedBy>
  <cp:revision>8</cp:revision>
  <cp:lastPrinted>2012-09-16T23:12:00Z</cp:lastPrinted>
  <dcterms:created xsi:type="dcterms:W3CDTF">2012-12-15T06:11:00Z</dcterms:created>
  <dcterms:modified xsi:type="dcterms:W3CDTF">2012-12-15T21:09:00Z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http://www.zotero.org/styles/bmc-bioinformatics</vt:lpwstr>
  </property>
  <property fmtid="{D5CDD505-2E9C-101B-9397-08002B2CF9AE}" pid="4" name="Mendeley User Name_1">
    <vt:lpwstr>bboyle@email.arizona.edu@www.mendeley.com</vt:lpwstr>
  </property>
  <property fmtid="{D5CDD505-2E9C-101B-9397-08002B2CF9AE}" pid="5" name="Mendeley Recent Style Id 0_1">
    <vt:lpwstr>http://www.zotero.org/styles/apsa</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http://www.zotero.org/styles/asa</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http://www.zotero.org/styles/bmc-bioinformatics</vt:lpwstr>
  </property>
  <property fmtid="{D5CDD505-2E9C-101B-9397-08002B2CF9AE}" pid="12" name="Mendeley Recent Style Name 3_1">
    <vt:lpwstr>BMC Bioinformatics</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(author-date)</vt:lpwstr>
  </property>
  <property fmtid="{D5CDD505-2E9C-101B-9397-08002B2CF9AE}" pid="15" name="Mendeley Recent Style Id 5_1">
    <vt:lpwstr>http://www.zotero.org/styles/ecology</vt:lpwstr>
  </property>
  <property fmtid="{D5CDD505-2E9C-101B-9397-08002B2CF9AE}" pid="16" name="Mendeley Recent Style Name 5_1">
    <vt:lpwstr>Ecology</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http://www.zotero.org/styles/mhra</vt:lpwstr>
  </property>
  <property fmtid="{D5CDD505-2E9C-101B-9397-08002B2CF9AE}" pid="22" name="Mendeley Recent Style Name 8_1">
    <vt:lpwstr>Modern Humanities Research Association (note with bibliography)</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